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FCE" w:rsidRDefault="009E6F94" w:rsidP="00C74FCE">
      <w:pPr>
        <w:pStyle w:val="a5"/>
        <w:shd w:val="clear" w:color="auto" w:fill="F7FBFC"/>
        <w:spacing w:before="0" w:beforeAutospacing="0" w:after="251" w:afterAutospacing="0" w:line="335" w:lineRule="atLeast"/>
        <w:rPr>
          <w:rFonts w:ascii="Arial" w:hAnsi="Arial" w:cs="Arial"/>
          <w:color w:val="202630"/>
          <w:sz w:val="27"/>
          <w:szCs w:val="27"/>
        </w:rPr>
      </w:pPr>
      <w:r w:rsidRPr="009E6F94">
        <w:rPr>
          <w:rFonts w:ascii="Arial" w:hAnsi="Arial" w:cs="Arial"/>
          <w:color w:val="202630"/>
        </w:rPr>
        <w:t>О</w:t>
      </w:r>
      <w:r w:rsidR="00C74FCE">
        <w:rPr>
          <w:rFonts w:ascii="Arial" w:hAnsi="Arial" w:cs="Arial"/>
          <w:color w:val="202630"/>
        </w:rPr>
        <w:t>снование НПП «Измерительные технологии» ‒ 1998 год, НПП «ВЕБ-газ» ‒ 2012 год.</w:t>
      </w:r>
    </w:p>
    <w:p w:rsidR="00C74FCE" w:rsidRDefault="00C74FCE" w:rsidP="00C74FCE">
      <w:pPr>
        <w:pStyle w:val="a5"/>
        <w:shd w:val="clear" w:color="auto" w:fill="F7FBFC"/>
        <w:spacing w:before="0" w:beforeAutospacing="0" w:after="251" w:afterAutospacing="0" w:line="335" w:lineRule="atLeast"/>
        <w:jc w:val="both"/>
        <w:rPr>
          <w:rFonts w:ascii="Arial" w:hAnsi="Arial" w:cs="Arial"/>
          <w:color w:val="202630"/>
          <w:sz w:val="27"/>
          <w:szCs w:val="27"/>
        </w:rPr>
      </w:pPr>
      <w:r>
        <w:rPr>
          <w:rFonts w:ascii="Arial" w:hAnsi="Arial" w:cs="Arial"/>
          <w:color w:val="202630"/>
        </w:rPr>
        <w:t>Компании специализируются на разработке и производстве высокоточного измерительного оборудования для промышленности и бытовых применений, проводят фундаментальные исследования в области метрологии. Система производства и менеджмента предприятий соответствует требованиям стандарта качества ISO-9001:2008.</w:t>
      </w:r>
      <w:r w:rsidR="009E6F94" w:rsidRPr="009E6F94">
        <w:rPr>
          <w:rFonts w:ascii="Arial" w:hAnsi="Arial" w:cs="Arial"/>
          <w:color w:val="202630"/>
          <w:sz w:val="27"/>
          <w:szCs w:val="27"/>
          <w:shd w:val="clear" w:color="auto" w:fill="F7FBFC"/>
        </w:rPr>
        <w:t xml:space="preserve"> </w:t>
      </w:r>
      <w:r w:rsidR="009E6F94">
        <w:rPr>
          <w:rFonts w:ascii="Arial" w:hAnsi="Arial" w:cs="Arial"/>
          <w:color w:val="202630"/>
          <w:sz w:val="27"/>
          <w:szCs w:val="27"/>
          <w:shd w:val="clear" w:color="auto" w:fill="F7FBFC"/>
        </w:rPr>
        <w:t>вычисления энергии тепла/холода и газа – 0,01 %, все для рабочих условий применения оборудования.</w:t>
      </w:r>
    </w:p>
    <w:p w:rsidR="00EA3C8F" w:rsidRPr="00B152A8" w:rsidRDefault="007E46F5" w:rsidP="00EA3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46F5"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val="ru-RU" w:eastAsia="ru-RU"/>
        </w:rPr>
        <w:t>Тепловодосчетчики Х12</w:t>
      </w:r>
      <w:r w:rsidR="00EA3C8F" w:rsidRPr="00EA3C8F">
        <w:rPr>
          <w:rFonts w:ascii="Arial" w:hAnsi="Arial" w:cs="Arial"/>
          <w:color w:val="202630"/>
          <w:sz w:val="27"/>
          <w:szCs w:val="27"/>
        </w:rPr>
        <w:t xml:space="preserve"> </w:t>
      </w:r>
      <w:r w:rsidR="00EA3C8F" w:rsidRPr="00EA3C8F">
        <w:rPr>
          <w:rFonts w:ascii="Arial" w:eastAsia="Times New Roman" w:hAnsi="Arial" w:cs="Arial"/>
          <w:color w:val="202630"/>
          <w:sz w:val="27"/>
          <w:szCs w:val="27"/>
          <w:lang w:val="ru-RU" w:eastAsia="ru-RU"/>
        </w:rPr>
        <w:t>НПП Измерительные технологии</w:t>
      </w:r>
      <w:r w:rsidR="00EA3C8F" w:rsidRPr="00EA3C8F">
        <w:rPr>
          <w:rFonts w:ascii="Arial" w:eastAsia="Times New Roman" w:hAnsi="Arial" w:cs="Arial"/>
          <w:color w:val="202630"/>
          <w:sz w:val="27"/>
          <w:szCs w:val="27"/>
          <w:lang w:val="ru-RU" w:eastAsia="ru-RU"/>
        </w:rPr>
        <w:br/>
        <w:t>Украина, 04116, Киев,</w:t>
      </w:r>
      <w:r w:rsidR="00EA3C8F" w:rsidRPr="00EA3C8F">
        <w:rPr>
          <w:rFonts w:ascii="Arial" w:eastAsia="Times New Roman" w:hAnsi="Arial" w:cs="Arial"/>
          <w:color w:val="202630"/>
          <w:sz w:val="27"/>
          <w:szCs w:val="27"/>
          <w:lang w:val="ru-RU" w:eastAsia="ru-RU"/>
        </w:rPr>
        <w:br/>
        <w:t>ул. Ванды Василевской, 5, оф. 5</w:t>
      </w:r>
      <w:r w:rsidR="00EA3C8F" w:rsidRPr="00EA3C8F">
        <w:rPr>
          <w:rFonts w:ascii="Arial" w:eastAsia="Times New Roman" w:hAnsi="Arial" w:cs="Arial"/>
          <w:color w:val="202630"/>
          <w:sz w:val="27"/>
          <w:szCs w:val="27"/>
          <w:lang w:val="ru-RU" w:eastAsia="ru-RU"/>
        </w:rPr>
        <w:br/>
        <w:t>тел.: +38 (044) 501-21-91</w:t>
      </w:r>
      <w:r w:rsidR="00EA3C8F" w:rsidRPr="00EA3C8F">
        <w:rPr>
          <w:rFonts w:ascii="Arial" w:eastAsia="Times New Roman" w:hAnsi="Arial" w:cs="Arial"/>
          <w:color w:val="202630"/>
          <w:sz w:val="27"/>
          <w:szCs w:val="27"/>
          <w:lang w:val="ru-RU" w:eastAsia="ru-RU"/>
        </w:rPr>
        <w:br/>
        <w:t>тел.: +38 (044) 501-21-86</w:t>
      </w:r>
      <w:r w:rsidR="00EA3C8F" w:rsidRPr="00EA3C8F">
        <w:rPr>
          <w:rFonts w:ascii="Arial" w:eastAsia="Times New Roman" w:hAnsi="Arial" w:cs="Arial"/>
          <w:color w:val="202630"/>
          <w:sz w:val="27"/>
          <w:szCs w:val="27"/>
          <w:lang w:val="ru-RU" w:eastAsia="ru-RU"/>
        </w:rPr>
        <w:br/>
        <w:t>почта: </w:t>
      </w:r>
      <w:hyperlink r:id="rId5" w:history="1">
        <w:r w:rsidR="00EA3C8F" w:rsidRPr="00EA3C8F">
          <w:rPr>
            <w:rFonts w:ascii="Arial" w:eastAsia="Times New Roman" w:hAnsi="Arial" w:cs="Arial"/>
            <w:color w:val="626C8A"/>
            <w:sz w:val="27"/>
            <w:lang w:val="ru-RU" w:eastAsia="ru-RU"/>
          </w:rPr>
          <w:t>office@measure.com.ua </w:t>
        </w:r>
      </w:hyperlink>
      <w:r w:rsidR="007C74A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   ………</w:t>
      </w:r>
      <w:proofErr w:type="spell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</w:t>
      </w:r>
      <w:proofErr w:type="spell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поквартирного</w:t>
      </w:r>
      <w:proofErr w:type="spell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учета</w:t>
      </w:r>
      <w:proofErr w:type="spell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 </w:t>
      </w:r>
      <w:proofErr w:type="spell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помощью</w:t>
      </w:r>
      <w:proofErr w:type="spell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теплосчетчика</w:t>
      </w:r>
      <w:proofErr w:type="spell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Х12, </w:t>
      </w:r>
      <w:proofErr w:type="spell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производства</w:t>
      </w:r>
      <w:proofErr w:type="spell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НПП "</w:t>
      </w:r>
      <w:proofErr w:type="spell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Измерительные</w:t>
      </w:r>
      <w:proofErr w:type="spell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Технологии</w:t>
      </w:r>
      <w:proofErr w:type="spell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</w:t>
      </w:r>
      <w:proofErr w:type="gram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proofErr w:type="spellStart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Киев</w:t>
      </w:r>
      <w:proofErr w:type="spellEnd"/>
      <w:r w:rsidR="00EA3C8F" w:rsidRPr="00B152A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55"/>
        <w:gridCol w:w="5590"/>
      </w:tblGrid>
      <w:tr w:rsidR="00EA3C8F" w:rsidRPr="00B152A8" w:rsidTr="009507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3C8F" w:rsidRPr="00B152A8" w:rsidRDefault="00EA3C8F" w:rsidP="009507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52A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0" distR="0" simplePos="0" relativeHeight="25166336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2381250" cy="2476500"/>
                  <wp:effectExtent l="19050" t="0" r="0" b="0"/>
                  <wp:wrapSquare wrapText="bothSides"/>
                  <wp:docPr id="4" name="Рисунок 2" descr="Cчетчик тепла Х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четчик тепла Х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47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0" w:type="auto"/>
            <w:vAlign w:val="center"/>
            <w:hideMark/>
          </w:tcPr>
          <w:p w:rsidR="00EA3C8F" w:rsidRPr="00B152A8" w:rsidRDefault="00EA3C8F" w:rsidP="009507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Счетчик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Х12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измеряет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тепловую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энергию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потребляемую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комнатой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 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каждом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этаже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(от одного до 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пяти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 в 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отдельно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взятом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стояке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Т.е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AF0B5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в стояк на 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каждом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>этаже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>врезается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i/>
                <w:sz w:val="32"/>
                <w:szCs w:val="32"/>
                <w:lang w:eastAsia="ru-RU"/>
              </w:rPr>
              <w:t xml:space="preserve">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i/>
                <w:sz w:val="32"/>
                <w:szCs w:val="32"/>
                <w:u w:val="single"/>
                <w:lang w:eastAsia="ru-RU"/>
              </w:rPr>
              <w:t>термодатчик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.</w:t>
            </w:r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Если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у Вас,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например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две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комнаты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 кухня, то для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организации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учета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необходимо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поставить три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теплосчетчика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если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три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комнаты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 — то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четыре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EA3C8F" w:rsidRPr="00B152A8" w:rsidRDefault="00EA3C8F" w:rsidP="009507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Потребление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тепла 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каждой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квартирой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определяется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показаний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теплосчетчиков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установленных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 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всех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стояках,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снабжающих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эту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квартиру теплом.</w:t>
            </w:r>
          </w:p>
          <w:p w:rsidR="00EA3C8F" w:rsidRPr="00B152A8" w:rsidRDefault="00EA3C8F" w:rsidP="009507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Получается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что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перед тем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как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установить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счетчик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надо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договориться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всеми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соседями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сверху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снизу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А 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если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кто-то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откажется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у кого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живут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квартиранты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— и 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ему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все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равно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а у кого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дорогой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ремонт — и не 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хочется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долбить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потолок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Для домов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этажностью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более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пяти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учет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тепла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организовывается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установкой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нескольких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счетчиков</w:t>
            </w:r>
            <w:proofErr w:type="spellEnd"/>
            <w:r w:rsidRPr="00B152A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 стояк.</w:t>
            </w:r>
          </w:p>
          <w:p w:rsidR="00EA3C8F" w:rsidRPr="00AF0B50" w:rsidRDefault="00EA3C8F" w:rsidP="0095077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</w:pPr>
            <w:proofErr w:type="spellStart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Данный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прибор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специально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создан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для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организации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поквартирного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учета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тепла в домах с 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вертикальной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разводкой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 xml:space="preserve"> </w:t>
            </w:r>
            <w:proofErr w:type="spellStart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отопления</w:t>
            </w:r>
            <w:proofErr w:type="spellEnd"/>
            <w:r w:rsidRPr="00AF0B50">
              <w:rPr>
                <w:rFonts w:ascii="Times New Roman" w:eastAsia="Times New Roman" w:hAnsi="Times New Roman" w:cs="Times New Roman"/>
                <w:sz w:val="36"/>
                <w:szCs w:val="36"/>
                <w:lang w:eastAsia="ru-RU"/>
              </w:rPr>
              <w:t>.</w:t>
            </w:r>
          </w:p>
        </w:tc>
      </w:tr>
    </w:tbl>
    <w:p w:rsidR="00EA3C8F" w:rsidRPr="00EA3C8F" w:rsidRDefault="00EA3C8F" w:rsidP="00EA3C8F">
      <w:pPr>
        <w:rPr>
          <w:rFonts w:ascii="Arial" w:eastAsia="Times New Roman" w:hAnsi="Arial" w:cs="Arial"/>
          <w:color w:val="202630"/>
          <w:sz w:val="27"/>
          <w:szCs w:val="27"/>
          <w:lang w:val="ru-RU" w:eastAsia="ru-RU"/>
        </w:rPr>
      </w:pPr>
      <w:hyperlink r:id="rId7" w:history="1">
        <w:r w:rsidRPr="00EA3C8F">
          <w:rPr>
            <w:rFonts w:ascii="Arial" w:eastAsia="Times New Roman" w:hAnsi="Arial" w:cs="Arial"/>
            <w:color w:val="626C8A"/>
            <w:sz w:val="27"/>
            <w:szCs w:val="27"/>
            <w:lang w:val="ru-RU" w:eastAsia="ru-RU"/>
          </w:rPr>
          <w:br/>
        </w:r>
      </w:hyperlink>
      <w:r w:rsidRPr="00EA3C8F">
        <w:rPr>
          <w:rFonts w:ascii="Arial" w:eastAsia="Times New Roman" w:hAnsi="Arial" w:cs="Arial"/>
          <w:color w:val="202630"/>
          <w:sz w:val="27"/>
          <w:szCs w:val="27"/>
          <w:lang w:val="ru-RU" w:eastAsia="ru-RU"/>
        </w:rPr>
        <w:t>сайт: </w:t>
      </w:r>
      <w:hyperlink r:id="rId8" w:history="1">
        <w:r w:rsidRPr="00EA3C8F">
          <w:rPr>
            <w:rFonts w:ascii="Arial" w:eastAsia="Times New Roman" w:hAnsi="Arial" w:cs="Arial"/>
            <w:color w:val="626C8A"/>
            <w:sz w:val="27"/>
            <w:lang w:val="ru-RU" w:eastAsia="ru-RU"/>
          </w:rPr>
          <w:t>www.measure.com.ua</w:t>
        </w:r>
      </w:hyperlink>
    </w:p>
    <w:p w:rsidR="00AF0B50" w:rsidRPr="007E46F5" w:rsidRDefault="00AF0B50" w:rsidP="00AF0B50">
      <w:pPr>
        <w:pStyle w:val="a5"/>
        <w:shd w:val="clear" w:color="auto" w:fill="F7FBFC"/>
        <w:spacing w:before="0" w:beforeAutospacing="0" w:after="251" w:afterAutospacing="0"/>
        <w:jc w:val="both"/>
        <w:rPr>
          <w:rFonts w:ascii="Arial" w:hAnsi="Arial" w:cs="Arial"/>
          <w:color w:val="868484"/>
          <w:sz w:val="25"/>
          <w:szCs w:val="25"/>
        </w:rPr>
      </w:pPr>
      <w:r w:rsidRPr="007E46F5">
        <w:rPr>
          <w:rFonts w:ascii="Arial" w:hAnsi="Arial" w:cs="Arial"/>
          <w:color w:val="868484"/>
        </w:rPr>
        <w:t>Ультразвуковой счетчик воды Х12 Модуль 04 предназначен для коммерческого учета тепла/холода в закрытой системе снабжения.</w:t>
      </w:r>
    </w:p>
    <w:p w:rsidR="00AF0B50" w:rsidRPr="007E46F5" w:rsidRDefault="00AF0B50" w:rsidP="00AF0B50">
      <w:pPr>
        <w:shd w:val="clear" w:color="auto" w:fill="F7FBFC"/>
        <w:spacing w:after="251" w:line="240" w:lineRule="auto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Особенности: 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возможность измерения расхода в нескольких трубопроводах;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lastRenderedPageBreak/>
        <w:t>надежность, срок службы, точность и стабильность метрологических характеристик;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точность вычислителя соответствует уровню эталонов;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установка внутри и вне помещений при защите от прямого воздействия дождя и снега;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рабочий диапазон окружающих температур от –30 до +60</w:t>
      </w:r>
      <w:proofErr w:type="gramStart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 xml:space="preserve"> °С</w:t>
      </w:r>
      <w:proofErr w:type="gramEnd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, для зон с холодным климатом;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прямоточная конструкция датчиков расхода, исключающая засорение и завоздушивание;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 xml:space="preserve">встроенный калибратор расхода для беспроливной поверки и </w:t>
      </w:r>
      <w:proofErr w:type="gramStart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экспресс-тестирования</w:t>
      </w:r>
      <w:proofErr w:type="gramEnd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автономное питание со сроком службы до 12 лет;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детализированные архивы большой глубины: часовые – 90 суток, суточные – 3 года, месячные – 10 лет;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номинальные диаметры датчиков расхода 15 ... 2000 мм;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диапазон температуры жидкости -30 ... +170</w:t>
      </w:r>
      <w:proofErr w:type="gramStart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 xml:space="preserve"> °С</w:t>
      </w:r>
      <w:proofErr w:type="gramEnd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номинальное рабочее давление типично PN25 бар, максимально 500 бар;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минимальный/ максимальный расход 1:50, 1:100, 1:200, 1:333, максимальный расход соотве</w:t>
      </w:r>
      <w:proofErr w:type="gramStart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т-</w:t>
      </w:r>
      <w:proofErr w:type="gramEnd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 xml:space="preserve"> ствует скорости 7,5 м/с;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потеря давления при номинальном расходе 0,01 бар;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классы точности: 0,5 по ТУ, 2 по ГОСТ Р 51649, ГОСТ Р 52932, 1 и 2 по EN 1434, В и</w:t>
      </w:r>
      <w:proofErr w:type="gramStart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 xml:space="preserve"> С</w:t>
      </w:r>
      <w:proofErr w:type="gramEnd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 xml:space="preserve"> по ISO 4064;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диапазон измерения разности температур 1 (3) ... 150</w:t>
      </w:r>
      <w:proofErr w:type="gramStart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 xml:space="preserve"> °С</w:t>
      </w:r>
      <w:proofErr w:type="gramEnd"/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;</w:t>
      </w:r>
    </w:p>
    <w:p w:rsidR="00AF0B50" w:rsidRPr="007E46F5" w:rsidRDefault="00AF0B50" w:rsidP="00AF0B50">
      <w:pPr>
        <w:numPr>
          <w:ilvl w:val="0"/>
          <w:numId w:val="1"/>
        </w:numPr>
        <w:shd w:val="clear" w:color="auto" w:fill="F7FBFC"/>
        <w:spacing w:before="100" w:beforeAutospacing="1" w:after="100" w:afterAutospacing="1" w:line="240" w:lineRule="auto"/>
        <w:ind w:left="753" w:right="753"/>
        <w:jc w:val="both"/>
        <w:rPr>
          <w:rFonts w:ascii="Arial" w:eastAsia="Times New Roman" w:hAnsi="Arial" w:cs="Arial"/>
          <w:color w:val="868484"/>
          <w:sz w:val="25"/>
          <w:szCs w:val="25"/>
          <w:lang w:val="ru-RU" w:eastAsia="ru-RU"/>
        </w:rPr>
      </w:pPr>
      <w:r w:rsidRPr="007E46F5">
        <w:rPr>
          <w:rFonts w:ascii="Arial" w:eastAsia="Times New Roman" w:hAnsi="Arial" w:cs="Arial"/>
          <w:color w:val="868484"/>
          <w:sz w:val="24"/>
          <w:szCs w:val="24"/>
          <w:lang w:val="ru-RU" w:eastAsia="ru-RU"/>
        </w:rPr>
        <w:t>рабочее положение датчиков расхода – произвольное.</w:t>
      </w:r>
    </w:p>
    <w:p w:rsidR="007C74A8" w:rsidRDefault="007C74A8" w:rsidP="007C74A8">
      <w:pPr>
        <w:pStyle w:val="a5"/>
        <w:numPr>
          <w:ilvl w:val="0"/>
          <w:numId w:val="1"/>
        </w:numPr>
        <w:shd w:val="clear" w:color="auto" w:fill="F7FBFC"/>
        <w:spacing w:before="0" w:beforeAutospacing="0" w:after="251" w:afterAutospacing="0"/>
        <w:jc w:val="both"/>
        <w:rPr>
          <w:rFonts w:ascii="Arial" w:hAnsi="Arial" w:cs="Arial"/>
          <w:color w:val="202630"/>
          <w:sz w:val="27"/>
          <w:szCs w:val="27"/>
        </w:rPr>
      </w:pPr>
      <w:r w:rsidRPr="007E46F5">
        <w:rPr>
          <w:rFonts w:ascii="Arial" w:hAnsi="Arial" w:cs="Arial"/>
          <w:b/>
          <w:bCs/>
          <w:color w:val="333333"/>
          <w:kern w:val="36"/>
          <w:sz w:val="27"/>
          <w:szCs w:val="27"/>
        </w:rPr>
        <w:t>Тепловодосчетчики Х12</w:t>
      </w:r>
      <w:r w:rsidRPr="00EA3C8F">
        <w:rPr>
          <w:rFonts w:ascii="Arial" w:hAnsi="Arial" w:cs="Arial"/>
          <w:color w:val="202630"/>
          <w:sz w:val="27"/>
          <w:szCs w:val="27"/>
        </w:rPr>
        <w:t xml:space="preserve"> </w:t>
      </w:r>
      <w:r w:rsidRPr="007C74A8">
        <w:rPr>
          <w:rFonts w:ascii="Arial" w:hAnsi="Arial" w:cs="Arial"/>
          <w:color w:val="202630"/>
        </w:rPr>
        <w:t>п</w:t>
      </w:r>
      <w:r>
        <w:rPr>
          <w:rFonts w:ascii="Arial" w:hAnsi="Arial" w:cs="Arial"/>
          <w:color w:val="202630"/>
        </w:rPr>
        <w:t xml:space="preserve">роизводятся с 1999 года, рег.№ У1195 в госреестре средств измерительной техники, межповерочный интервал – 4 года. </w:t>
      </w:r>
      <w:r w:rsidRPr="007C74A8">
        <w:rPr>
          <w:rFonts w:ascii="Arial" w:hAnsi="Arial" w:cs="Arial"/>
          <w:color w:val="202630"/>
          <w:u w:val="single"/>
        </w:rPr>
        <w:t>Сертифицированы в Украине</w:t>
      </w:r>
      <w:r>
        <w:rPr>
          <w:rFonts w:ascii="Arial" w:hAnsi="Arial" w:cs="Arial"/>
          <w:color w:val="202630"/>
        </w:rPr>
        <w:t>, Казахстане и других странах СНГ.</w:t>
      </w:r>
    </w:p>
    <w:p w:rsidR="007C74A8" w:rsidRDefault="007C74A8" w:rsidP="007C74A8">
      <w:pPr>
        <w:pStyle w:val="a5"/>
        <w:numPr>
          <w:ilvl w:val="0"/>
          <w:numId w:val="1"/>
        </w:numPr>
        <w:shd w:val="clear" w:color="auto" w:fill="F7FBFC"/>
        <w:spacing w:before="0" w:beforeAutospacing="0" w:after="251" w:afterAutospacing="0"/>
        <w:jc w:val="both"/>
        <w:rPr>
          <w:rFonts w:ascii="Arial" w:hAnsi="Arial" w:cs="Arial"/>
          <w:color w:val="202630"/>
          <w:sz w:val="27"/>
          <w:szCs w:val="27"/>
        </w:rPr>
      </w:pPr>
      <w:hyperlink r:id="rId9" w:tgtFrame="_blank" w:history="1">
        <w:r>
          <w:rPr>
            <w:rStyle w:val="a6"/>
            <w:rFonts w:ascii="Arial" w:hAnsi="Arial" w:cs="Arial"/>
            <w:color w:val="626C8A"/>
          </w:rPr>
          <w:t>Ультразвуковые датчики расхода</w:t>
        </w:r>
      </w:hyperlink>
      <w:r>
        <w:rPr>
          <w:rStyle w:val="apple-converted-space"/>
          <w:rFonts w:ascii="Arial" w:hAnsi="Arial" w:cs="Arial"/>
          <w:color w:val="202630"/>
        </w:rPr>
        <w:t> </w:t>
      </w:r>
      <w:r>
        <w:rPr>
          <w:rFonts w:ascii="Arial" w:hAnsi="Arial" w:cs="Arial"/>
          <w:color w:val="202630"/>
        </w:rPr>
        <w:t>выбираются из следующего ряда (Ду, мм): 20, 32, 40</w:t>
      </w:r>
      <w:r w:rsidRPr="007C74A8">
        <w:rPr>
          <w:rFonts w:ascii="Arial" w:hAnsi="Arial" w:cs="Arial"/>
          <w:color w:val="202630"/>
        </w:rPr>
        <w:t>……</w:t>
      </w:r>
    </w:p>
    <w:p w:rsidR="007E46F5" w:rsidRPr="007E46F5" w:rsidRDefault="007E46F5" w:rsidP="007E46F5">
      <w:pPr>
        <w:shd w:val="clear" w:color="auto" w:fill="F7FBFC"/>
        <w:spacing w:after="0" w:line="240" w:lineRule="auto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val="ru-RU" w:eastAsia="ru-RU"/>
        </w:rPr>
      </w:pPr>
    </w:p>
    <w:p w:rsidR="00EA3C8F" w:rsidRPr="00EA3C8F" w:rsidRDefault="007E46F5" w:rsidP="00EA3C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1903095" cy="1445895"/>
            <wp:effectExtent l="19050" t="0" r="1905" b="0"/>
            <wp:docPr id="1" name="Рисунок 1" descr="Х12 Модуль 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12 Модуль 0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95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0E8E" w:rsidRPr="0036670E" w:rsidRDefault="0036670E">
      <w:r>
        <w:t>ɋɜɟɞɟɧɢɹɨɛɚɜɬɨɪɚɯ: ȿɮɪɟɦɨɜȼɢɤɬɨɪȿɜɝɟɧɶɟɜɢɱ, ɤ</w:t>
      </w:r>
      <w:r>
        <w:t>ɬ</w:t>
      </w:r>
      <w:r>
        <w:t>ɧ., ɬɟɯɧɢɱɟɫɤɢɣɞɢɪɟɤɬɨɪ ɅɟɠɨɟɜɊɨɫɬɢɫɥɚɜɋɬɚɧɢɫɥɚɜɨɜɢɱ, ɤ</w:t>
      </w:r>
      <w:r>
        <w:t>ɬ</w:t>
      </w:r>
      <w:r>
        <w:t xml:space="preserve">ɧ., ɧɚɭɱɧɵɣɫɨɬɪɭɞɧɢɤ ɇɉɉ «ɂɡɦɟɪɢɬɟɥɶɧɵɟɬɟɯɧɨɥɨɝɢɢ» </w:t>
      </w:r>
      <w:proofErr w:type="spellStart"/>
      <w:r>
        <w:t>www.measure.com.ua</w:t>
      </w:r>
      <w:proofErr w:type="spellEnd"/>
      <w:r>
        <w:t xml:space="preserve"> ɍɤɪɚɢɧɚ, 03055, ɝ. Ʉɢɟɜ, ɭɥ. ȼɚɧɞɵȼɚɫɢɥɟɜɫɤɨɣ 5, ɨɮɢɫ 5 ɬɟɥ.: +38-(044)-489-15-23, -489-15-24, -501-21-91, -501-21-86 e-</w:t>
      </w:r>
      <w:proofErr w:type="spellStart"/>
      <w:r>
        <w:t>mail</w:t>
      </w:r>
      <w:proofErr w:type="spellEnd"/>
      <w:r>
        <w:t xml:space="preserve">: </w:t>
      </w:r>
      <w:proofErr w:type="spellStart"/>
      <w:r>
        <w:t>office</w:t>
      </w:r>
      <w:proofErr w:type="spellEnd"/>
      <w:r>
        <w:t>@</w:t>
      </w:r>
      <w:proofErr w:type="spellStart"/>
      <w:r>
        <w:t>measure.com.ua</w:t>
      </w:r>
      <w:proofErr w:type="spellEnd"/>
      <w:r>
        <w:t>, measure@ukrpost.net</w:t>
      </w:r>
    </w:p>
    <w:sectPr w:rsidR="001F0E8E" w:rsidRPr="0036670E" w:rsidSect="001F0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E7FFC"/>
    <w:multiLevelType w:val="multilevel"/>
    <w:tmpl w:val="569AE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E46F5"/>
    <w:rsid w:val="00145616"/>
    <w:rsid w:val="001F0E8E"/>
    <w:rsid w:val="0036670E"/>
    <w:rsid w:val="00597DF7"/>
    <w:rsid w:val="00663712"/>
    <w:rsid w:val="00666AB4"/>
    <w:rsid w:val="007C74A8"/>
    <w:rsid w:val="007E46F5"/>
    <w:rsid w:val="009E6F94"/>
    <w:rsid w:val="00AF0B50"/>
    <w:rsid w:val="00C74FCE"/>
    <w:rsid w:val="00EA3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E8E"/>
    <w:rPr>
      <w:lang w:val="uk-UA"/>
    </w:rPr>
  </w:style>
  <w:style w:type="paragraph" w:styleId="1">
    <w:name w:val="heading 1"/>
    <w:basedOn w:val="a"/>
    <w:link w:val="10"/>
    <w:uiPriority w:val="9"/>
    <w:qFormat/>
    <w:rsid w:val="007E46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E46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E46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46F5"/>
    <w:rPr>
      <w:rFonts w:ascii="Tahoma" w:hAnsi="Tahoma" w:cs="Tahoma"/>
      <w:sz w:val="16"/>
      <w:szCs w:val="16"/>
      <w:lang w:val="uk-UA"/>
    </w:rPr>
  </w:style>
  <w:style w:type="paragraph" w:styleId="a5">
    <w:name w:val="Normal (Web)"/>
    <w:basedOn w:val="a"/>
    <w:uiPriority w:val="99"/>
    <w:semiHidden/>
    <w:unhideWhenUsed/>
    <w:rsid w:val="007E4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6">
    <w:name w:val="Hyperlink"/>
    <w:basedOn w:val="a0"/>
    <w:uiPriority w:val="99"/>
    <w:semiHidden/>
    <w:unhideWhenUsed/>
    <w:rsid w:val="00EA3C8F"/>
    <w:rPr>
      <w:color w:val="0000FF"/>
      <w:u w:val="single"/>
    </w:rPr>
  </w:style>
  <w:style w:type="character" w:customStyle="1" w:styleId="apple-converted-space">
    <w:name w:val="apple-converted-space"/>
    <w:basedOn w:val="a0"/>
    <w:rsid w:val="007C74A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83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asure.com.ua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fice@measure.com.u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mailto:office@measure.com.ua" TargetMode="Externa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measure.com.ua/index.php/informatsiya/39-datchiki-raskhoda-ultrazvukovy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1</cp:revision>
  <dcterms:created xsi:type="dcterms:W3CDTF">2016-10-17T18:36:00Z</dcterms:created>
  <dcterms:modified xsi:type="dcterms:W3CDTF">2016-10-17T20:05:00Z</dcterms:modified>
</cp:coreProperties>
</file>