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numbering.xml" ContentType="application/vnd.openxmlformats-officedocument.wordprocessingml.numbering+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numPr>
          <w:ilvl w:val="0"/>
          <w:numId w:val="1"/>
        </w:numPr>
        <w:bidi w:val="0"/>
        <w:spacing w:before="240" w:after="120"/>
        <w:jc w:val="center"/>
        <w:rPr>
          <w:lang w:val="uk-UA" w:eastAsia="zh-CN" w:bidi="hi-IN"/>
        </w:rPr>
      </w:pPr>
      <w:r>
        <w:rPr>
          <w:sz w:val="32"/>
          <w:szCs w:val="32"/>
          <w:shd w:fill="auto" w:val="clear"/>
          <w:lang w:val="uk-UA" w:eastAsia="zh-CN" w:bidi="hi-IN"/>
        </w:rPr>
        <w:t>Національний технічний університет «Харківський політехнічний інститут»</w:t>
      </w:r>
    </w:p>
    <w:p>
      <w:pPr>
        <w:pStyle w:val="Heading1"/>
        <w:bidi w:val="0"/>
        <w:ind w:hanging="0" w:start="0"/>
        <w:jc w:val="start"/>
        <w:rPr>
          <w:lang w:val="uk-UA" w:eastAsia="zh-CN" w:bidi="hi-IN"/>
        </w:rPr>
      </w:pPr>
      <w:r>
        <w:rPr>
          <w:lang w:val="uk-UA" w:eastAsia="zh-CN" w:bidi="hi-IN"/>
        </w:rPr>
      </w:r>
    </w:p>
    <w:p>
      <w:pPr>
        <w:pStyle w:val="Normal"/>
        <w:bidi w:val="0"/>
        <w:jc w:val="start"/>
        <w:rPr>
          <w:shd w:fill="auto" w:val="clear"/>
          <w:lang w:val="uk-UA" w:eastAsia="zh-CN" w:bidi="hi-IN"/>
        </w:rPr>
      </w:pPr>
      <w:r>
        <w:rPr>
          <w:shd w:fill="auto" w:val="clear"/>
          <w:lang w:val="uk-UA" w:eastAsia="zh-CN" w:bidi="hi-IN"/>
        </w:rPr>
      </w:r>
    </w:p>
    <w:p>
      <w:pPr>
        <w:pStyle w:val="Normal"/>
        <w:bidi w:val="0"/>
        <w:jc w:val="start"/>
        <w:rPr>
          <w:shd w:fill="auto" w:val="clear"/>
          <w:lang w:val="uk-UA" w:eastAsia="zh-CN" w:bidi="hi-IN"/>
        </w:rPr>
      </w:pPr>
      <w:r>
        <w:rPr>
          <w:shd w:fill="auto" w:val="clear"/>
          <w:lang w:val="uk-UA" w:eastAsia="zh-CN" w:bidi="hi-IN"/>
        </w:rPr>
      </w:r>
    </w:p>
    <w:p>
      <w:pPr>
        <w:pStyle w:val="Normal"/>
        <w:bidi w:val="0"/>
        <w:jc w:val="start"/>
        <w:rPr>
          <w:shd w:fill="auto" w:val="clear"/>
          <w:lang w:val="uk-UA" w:eastAsia="zh-CN" w:bidi="hi-IN"/>
        </w:rPr>
      </w:pPr>
      <w:r>
        <w:rPr>
          <w:shd w:fill="auto" w:val="clear"/>
          <w:lang w:val="uk-UA" w:eastAsia="zh-CN" w:bidi="hi-IN"/>
        </w:rPr>
      </w:r>
    </w:p>
    <w:p>
      <w:pPr>
        <w:pStyle w:val="Normal"/>
        <w:bidi w:val="0"/>
        <w:jc w:val="start"/>
        <w:rPr>
          <w:shd w:fill="auto" w:val="clear"/>
          <w:lang w:val="uk-UA" w:eastAsia="zh-CN" w:bidi="hi-IN"/>
        </w:rPr>
      </w:pPr>
      <w:r>
        <w:rPr>
          <w:shd w:fill="auto" w:val="clear"/>
          <w:lang w:val="uk-UA" w:eastAsia="zh-CN" w:bidi="hi-IN"/>
        </w:rPr>
      </w:r>
    </w:p>
    <w:p>
      <w:pPr>
        <w:pStyle w:val="Normal"/>
        <w:bidi w:val="0"/>
        <w:jc w:val="start"/>
        <w:rPr>
          <w:shd w:fill="auto" w:val="clear"/>
          <w:lang w:val="uk-UA" w:eastAsia="zh-CN" w:bidi="hi-IN"/>
        </w:rPr>
      </w:pPr>
      <w:r>
        <w:rPr>
          <w:shd w:fill="auto" w:val="clear"/>
          <w:lang w:val="uk-UA" w:eastAsia="zh-CN" w:bidi="hi-IN"/>
        </w:rPr>
      </w:r>
    </w:p>
    <w:p>
      <w:pPr>
        <w:pStyle w:val="Normal"/>
        <w:bidi w:val="0"/>
        <w:jc w:val="start"/>
        <w:rPr>
          <w:shd w:fill="auto" w:val="clear"/>
          <w:lang w:val="uk-UA" w:eastAsia="zh-CN" w:bidi="hi-IN"/>
        </w:rPr>
      </w:pPr>
      <w:r>
        <w:rPr>
          <w:shd w:fill="auto" w:val="clear"/>
          <w:lang w:val="uk-UA" w:eastAsia="zh-CN" w:bidi="hi-IN"/>
        </w:rPr>
      </w:r>
    </w:p>
    <w:p>
      <w:pPr>
        <w:pStyle w:val="Normal"/>
        <w:bidi w:val="0"/>
        <w:jc w:val="start"/>
        <w:rPr>
          <w:shd w:fill="auto" w:val="clear"/>
          <w:lang w:val="uk-UA" w:eastAsia="zh-CN" w:bidi="hi-IN"/>
        </w:rPr>
      </w:pPr>
      <w:r>
        <w:rPr>
          <w:shd w:fill="auto" w:val="clear"/>
          <w:lang w:val="uk-UA" w:eastAsia="zh-CN" w:bidi="hi-IN"/>
        </w:rPr>
      </w:r>
    </w:p>
    <w:p>
      <w:pPr>
        <w:pStyle w:val="Normal"/>
        <w:bidi w:val="0"/>
        <w:jc w:val="start"/>
        <w:rPr>
          <w:shd w:fill="auto" w:val="clear"/>
          <w:lang w:val="uk-UA" w:eastAsia="zh-CN" w:bidi="hi-IN"/>
        </w:rPr>
      </w:pPr>
      <w:r>
        <w:rPr>
          <w:shd w:fill="auto" w:val="clear"/>
          <w:lang w:val="uk-UA" w:eastAsia="zh-CN" w:bidi="hi-IN"/>
        </w:rPr>
      </w:r>
    </w:p>
    <w:p>
      <w:pPr>
        <w:pStyle w:val="Normal"/>
        <w:bidi w:val="0"/>
        <w:jc w:val="start"/>
        <w:rPr>
          <w:shd w:fill="auto" w:val="clear"/>
          <w:lang w:val="uk-UA" w:eastAsia="zh-CN" w:bidi="hi-IN"/>
        </w:rPr>
      </w:pPr>
      <w:r>
        <w:rPr>
          <w:shd w:fill="auto" w:val="clear"/>
          <w:lang w:val="uk-UA" w:eastAsia="zh-CN" w:bidi="hi-IN"/>
        </w:rPr>
      </w:r>
    </w:p>
    <w:p>
      <w:pPr>
        <w:pStyle w:val="Normal"/>
        <w:bidi w:val="0"/>
        <w:jc w:val="start"/>
        <w:rPr>
          <w:shd w:fill="auto" w:val="clear"/>
          <w:lang w:val="uk-UA" w:eastAsia="zh-CN" w:bidi="hi-IN"/>
        </w:rPr>
      </w:pPr>
      <w:r>
        <w:rPr>
          <w:shd w:fill="auto" w:val="clear"/>
          <w:lang w:val="uk-UA" w:eastAsia="zh-CN" w:bidi="hi-IN"/>
        </w:rPr>
      </w:r>
    </w:p>
    <w:p>
      <w:pPr>
        <w:pStyle w:val="Normal"/>
        <w:bidi w:val="0"/>
        <w:jc w:val="center"/>
        <w:rPr>
          <w:sz w:val="36"/>
          <w:szCs w:val="36"/>
          <w:shd w:fill="auto" w:val="clear"/>
          <w:lang w:val="uk-UA" w:eastAsia="zh-CN" w:bidi="hi-IN"/>
        </w:rPr>
      </w:pPr>
      <w:r>
        <w:rPr>
          <w:sz w:val="36"/>
          <w:szCs w:val="36"/>
          <w:shd w:fill="auto" w:val="clear"/>
          <w:lang w:val="uk-UA" w:eastAsia="zh-CN" w:bidi="hi-IN"/>
        </w:rPr>
      </w:r>
    </w:p>
    <w:p>
      <w:pPr>
        <w:pStyle w:val="Normal"/>
        <w:bidi w:val="0"/>
        <w:jc w:val="center"/>
        <w:rPr>
          <w:sz w:val="36"/>
          <w:szCs w:val="36"/>
          <w:shd w:fill="auto" w:val="clear"/>
          <w:lang w:val="uk-UA" w:eastAsia="zh-CN" w:bidi="hi-IN"/>
        </w:rPr>
      </w:pPr>
      <w:r>
        <w:rPr>
          <w:sz w:val="36"/>
          <w:szCs w:val="36"/>
          <w:shd w:fill="auto" w:val="clear"/>
          <w:lang w:val="uk-UA" w:eastAsia="zh-CN" w:bidi="hi-IN"/>
        </w:rPr>
      </w:r>
    </w:p>
    <w:p>
      <w:pPr>
        <w:pStyle w:val="Normal"/>
        <w:bidi w:val="0"/>
        <w:jc w:val="center"/>
        <w:rPr>
          <w:sz w:val="36"/>
          <w:szCs w:val="36"/>
          <w:shd w:fill="auto" w:val="clear"/>
          <w:lang w:val="uk-UA" w:eastAsia="zh-CN" w:bidi="hi-IN"/>
        </w:rPr>
      </w:pPr>
      <w:r>
        <w:rPr>
          <w:sz w:val="36"/>
          <w:szCs w:val="36"/>
          <w:shd w:fill="auto" w:val="clear"/>
          <w:lang w:val="uk-UA" w:eastAsia="zh-CN" w:bidi="hi-IN"/>
        </w:rPr>
      </w:r>
    </w:p>
    <w:p>
      <w:pPr>
        <w:pStyle w:val="Normal"/>
        <w:bidi w:val="0"/>
        <w:jc w:val="center"/>
        <w:rPr>
          <w:sz w:val="36"/>
          <w:szCs w:val="36"/>
          <w:shd w:fill="auto" w:val="clear"/>
          <w:lang w:val="uk-UA" w:eastAsia="zh-CN" w:bidi="hi-IN"/>
        </w:rPr>
      </w:pPr>
      <w:r>
        <w:rPr>
          <w:sz w:val="36"/>
          <w:szCs w:val="36"/>
          <w:shd w:fill="auto" w:val="clear"/>
          <w:lang w:val="uk-UA" w:eastAsia="zh-CN" w:bidi="hi-IN"/>
        </w:rPr>
      </w:r>
    </w:p>
    <w:p>
      <w:pPr>
        <w:pStyle w:val="Normal"/>
        <w:bidi w:val="0"/>
        <w:jc w:val="center"/>
        <w:rPr>
          <w:sz w:val="36"/>
          <w:szCs w:val="36"/>
          <w:shd w:fill="auto" w:val="clear"/>
          <w:lang w:val="uk-UA" w:eastAsia="zh-CN" w:bidi="hi-IN"/>
        </w:rPr>
      </w:pPr>
      <w:r>
        <w:rPr>
          <w:sz w:val="36"/>
          <w:szCs w:val="36"/>
          <w:shd w:fill="auto" w:val="clear"/>
          <w:lang w:val="uk-UA" w:eastAsia="zh-CN" w:bidi="hi-IN"/>
        </w:rPr>
      </w:r>
    </w:p>
    <w:p>
      <w:pPr>
        <w:pStyle w:val="Normal"/>
        <w:bidi w:val="0"/>
        <w:jc w:val="center"/>
        <w:rPr>
          <w:lang w:val="uk-UA" w:eastAsia="zh-CN" w:bidi="hi-IN"/>
        </w:rPr>
      </w:pPr>
      <w:r>
        <w:rPr>
          <w:sz w:val="36"/>
          <w:szCs w:val="36"/>
          <w:shd w:fill="auto" w:val="clear"/>
          <w:lang w:val="uk-UA" w:eastAsia="zh-CN" w:bidi="hi-IN"/>
        </w:rPr>
        <w:t xml:space="preserve">Реферат </w:t>
      </w:r>
    </w:p>
    <w:p>
      <w:pPr>
        <w:pStyle w:val="Normal"/>
        <w:bidi w:val="0"/>
        <w:jc w:val="center"/>
        <w:rPr>
          <w:lang w:val="uk-UA" w:eastAsia="zh-CN" w:bidi="hi-IN"/>
        </w:rPr>
      </w:pPr>
      <w:r>
        <w:rPr>
          <w:sz w:val="36"/>
          <w:szCs w:val="36"/>
          <w:shd w:fill="auto" w:val="clear"/>
          <w:lang w:val="uk-UA" w:eastAsia="zh-CN" w:bidi="hi-IN"/>
        </w:rPr>
        <w:t xml:space="preserve">на тему "Системи управління вогнем на флоті в </w:t>
      </w:r>
      <w:r>
        <w:rPr>
          <w:sz w:val="36"/>
          <w:szCs w:val="36"/>
          <w:shd w:fill="auto" w:val="clear"/>
          <w:lang w:val="uk-UA" w:eastAsia="zh-CN" w:bidi="hi-IN"/>
        </w:rPr>
        <w:t>часі Першої Світової Війни</w:t>
      </w:r>
      <w:r>
        <w:rPr>
          <w:sz w:val="36"/>
          <w:szCs w:val="36"/>
          <w:shd w:fill="auto" w:val="clear"/>
          <w:lang w:val="uk-UA" w:eastAsia="zh-CN" w:bidi="hi-IN"/>
        </w:rPr>
        <w:t>"</w:t>
      </w:r>
    </w:p>
    <w:p>
      <w:pPr>
        <w:pStyle w:val="Normal"/>
        <w:bidi w:val="0"/>
        <w:jc w:val="start"/>
        <w:rPr>
          <w:shd w:fill="auto" w:val="clear"/>
          <w:lang w:val="uk-UA" w:eastAsia="zh-CN" w:bidi="hi-IN"/>
        </w:rPr>
      </w:pPr>
      <w:r>
        <w:rPr>
          <w:shd w:fill="auto" w:val="clear"/>
          <w:lang w:val="uk-UA" w:eastAsia="zh-CN" w:bidi="hi-IN"/>
        </w:rPr>
      </w:r>
    </w:p>
    <w:p>
      <w:pPr>
        <w:pStyle w:val="Normal"/>
        <w:bidi w:val="0"/>
        <w:jc w:val="start"/>
        <w:rPr>
          <w:shd w:fill="auto" w:val="clear"/>
          <w:lang w:val="uk-UA" w:eastAsia="zh-CN" w:bidi="hi-IN"/>
        </w:rPr>
      </w:pPr>
      <w:r>
        <w:rPr>
          <w:shd w:fill="auto" w:val="clear"/>
          <w:lang w:val="uk-UA" w:eastAsia="zh-CN" w:bidi="hi-IN"/>
        </w:rPr>
      </w:r>
    </w:p>
    <w:p>
      <w:pPr>
        <w:pStyle w:val="Normal"/>
        <w:bidi w:val="0"/>
        <w:jc w:val="start"/>
        <w:rPr>
          <w:shd w:fill="auto" w:val="clear"/>
          <w:lang w:val="uk-UA" w:eastAsia="zh-CN" w:bidi="hi-IN"/>
        </w:rPr>
      </w:pPr>
      <w:r>
        <w:rPr>
          <w:shd w:fill="auto" w:val="clear"/>
          <w:lang w:val="uk-UA" w:eastAsia="zh-CN" w:bidi="hi-IN"/>
        </w:rPr>
      </w:r>
    </w:p>
    <w:p>
      <w:pPr>
        <w:pStyle w:val="Normal"/>
        <w:bidi w:val="0"/>
        <w:jc w:val="start"/>
        <w:rPr>
          <w:shd w:fill="auto" w:val="clear"/>
          <w:lang w:val="uk-UA" w:eastAsia="zh-CN" w:bidi="hi-IN"/>
        </w:rPr>
      </w:pPr>
      <w:r>
        <w:rPr>
          <w:shd w:fill="auto" w:val="clear"/>
          <w:lang w:val="uk-UA" w:eastAsia="zh-CN" w:bidi="hi-IN"/>
        </w:rPr>
      </w:r>
    </w:p>
    <w:p>
      <w:pPr>
        <w:pStyle w:val="Normal"/>
        <w:bidi w:val="0"/>
        <w:jc w:val="start"/>
        <w:rPr>
          <w:shd w:fill="auto" w:val="clear"/>
          <w:lang w:val="uk-UA" w:eastAsia="zh-CN" w:bidi="hi-IN"/>
        </w:rPr>
      </w:pPr>
      <w:r>
        <w:rPr>
          <w:shd w:fill="auto" w:val="clear"/>
          <w:lang w:val="uk-UA" w:eastAsia="zh-CN" w:bidi="hi-IN"/>
        </w:rPr>
      </w:r>
    </w:p>
    <w:p>
      <w:pPr>
        <w:pStyle w:val="Normal"/>
        <w:bidi w:val="0"/>
        <w:jc w:val="start"/>
        <w:rPr>
          <w:shd w:fill="auto" w:val="clear"/>
          <w:lang w:val="uk-UA" w:eastAsia="zh-CN" w:bidi="hi-IN"/>
        </w:rPr>
      </w:pPr>
      <w:r>
        <w:rPr>
          <w:shd w:fill="auto" w:val="clear"/>
          <w:lang w:val="uk-UA" w:eastAsia="zh-CN" w:bidi="hi-IN"/>
        </w:rPr>
      </w:r>
    </w:p>
    <w:p>
      <w:pPr>
        <w:pStyle w:val="Normal"/>
        <w:bidi w:val="0"/>
        <w:ind w:hanging="0" w:start="5220" w:end="0"/>
        <w:jc w:val="start"/>
        <w:rPr>
          <w:lang w:val="uk-UA" w:eastAsia="zh-CN" w:bidi="hi-IN"/>
        </w:rPr>
      </w:pPr>
      <w:r>
        <w:rPr>
          <w:i/>
          <w:iCs/>
          <w:shd w:fill="auto" w:val="clear"/>
          <w:lang w:val="uk-UA" w:eastAsia="zh-CN" w:bidi="hi-IN"/>
        </w:rPr>
        <w:t xml:space="preserve">Виконав: студент гр ХТ-322 </w:t>
      </w:r>
    </w:p>
    <w:p>
      <w:pPr>
        <w:pStyle w:val="Normal"/>
        <w:bidi w:val="0"/>
        <w:ind w:hanging="0" w:start="6381" w:end="0"/>
        <w:jc w:val="start"/>
        <w:rPr>
          <w:lang w:val="uk-UA" w:eastAsia="zh-CN" w:bidi="hi-IN"/>
        </w:rPr>
      </w:pPr>
      <w:r>
        <w:rPr>
          <w:i/>
          <w:iCs/>
          <w:shd w:fill="auto" w:val="clear"/>
          <w:lang w:val="uk-UA" w:eastAsia="zh-CN" w:bidi="hi-IN"/>
        </w:rPr>
        <w:t>Калиновський Сергій Володимирович</w:t>
      </w:r>
    </w:p>
    <w:p>
      <w:pPr>
        <w:pStyle w:val="Normal"/>
        <w:bidi w:val="0"/>
        <w:ind w:hanging="0" w:start="5220" w:end="0"/>
        <w:jc w:val="start"/>
        <w:rPr>
          <w:lang w:val="uk-UA" w:eastAsia="zh-CN" w:bidi="hi-IN"/>
        </w:rPr>
      </w:pPr>
      <w:r>
        <w:rPr>
          <w:i/>
          <w:iCs/>
          <w:shd w:fill="auto" w:val="clear"/>
          <w:lang w:val="uk-UA" w:eastAsia="zh-CN" w:bidi="hi-IN"/>
        </w:rPr>
        <w:t xml:space="preserve">Перевірив: </w:t>
      </w:r>
      <w:r>
        <w:rPr>
          <w:rFonts w:eastAsia="NSimSun" w:cs="Arial"/>
          <w:i/>
          <w:iCs/>
          <w:color w:val="000000"/>
          <w:kern w:val="2"/>
          <w:sz w:val="24"/>
          <w:szCs w:val="24"/>
          <w:shd w:fill="auto" w:val="clear"/>
          <w:lang w:val="uk-UA" w:eastAsia="zh-CN" w:bidi="hi-IN"/>
        </w:rPr>
        <w:t xml:space="preserve">професор Ларін А.А. </w:t>
      </w:r>
    </w:p>
    <w:p>
      <w:pPr>
        <w:pStyle w:val="Normal"/>
        <w:bidi w:val="0"/>
        <w:ind w:hanging="0" w:start="6381" w:end="0"/>
        <w:jc w:val="start"/>
        <w:rPr>
          <w:b/>
          <w:bCs/>
          <w:lang w:val="uk-UA" w:eastAsia="zh-CN" w:bidi="hi-IN"/>
        </w:rPr>
      </w:pPr>
      <w:r>
        <w:rPr>
          <w:b/>
          <w:bCs/>
          <w:lang w:val="uk-UA" w:eastAsia="zh-CN" w:bidi="hi-IN"/>
        </w:rPr>
      </w:r>
    </w:p>
    <w:p>
      <w:pPr>
        <w:pStyle w:val="BodyText"/>
        <w:bidi w:val="0"/>
        <w:jc w:val="center"/>
        <w:rPr>
          <w:b/>
          <w:bCs/>
          <w:lang w:val="uk-UA" w:eastAsia="zh-CN" w:bidi="hi-IN"/>
        </w:rPr>
      </w:pPr>
      <w:r>
        <w:rPr>
          <w:b/>
          <w:bCs/>
          <w:lang w:val="uk-UA" w:eastAsia="zh-CN" w:bidi="hi-IN"/>
        </w:rPr>
      </w:r>
    </w:p>
    <w:p>
      <w:pPr>
        <w:pStyle w:val="BodyText"/>
        <w:bidi w:val="0"/>
        <w:jc w:val="center"/>
        <w:rPr>
          <w:b/>
          <w:bCs/>
          <w:lang w:val="uk-UA" w:eastAsia="zh-CN" w:bidi="hi-IN"/>
        </w:rPr>
      </w:pPr>
      <w:r>
        <w:rPr>
          <w:b/>
          <w:bCs/>
          <w:lang w:val="uk-UA" w:eastAsia="zh-CN" w:bidi="hi-IN"/>
        </w:rPr>
      </w:r>
    </w:p>
    <w:p>
      <w:pPr>
        <w:pStyle w:val="BodyText"/>
        <w:bidi w:val="0"/>
        <w:jc w:val="center"/>
        <w:rPr>
          <w:b/>
          <w:bCs/>
          <w:lang w:val="uk-UA" w:eastAsia="zh-CN" w:bidi="hi-IN"/>
        </w:rPr>
      </w:pPr>
      <w:r>
        <w:rPr>
          <w:b/>
          <w:bCs/>
          <w:lang w:val="uk-UA" w:eastAsia="zh-CN" w:bidi="hi-IN"/>
        </w:rPr>
      </w:r>
    </w:p>
    <w:p>
      <w:pPr>
        <w:pStyle w:val="BodyText"/>
        <w:bidi w:val="0"/>
        <w:jc w:val="center"/>
        <w:rPr>
          <w:b/>
          <w:bCs/>
          <w:lang w:val="uk-UA" w:eastAsia="zh-CN" w:bidi="hi-IN"/>
        </w:rPr>
      </w:pPr>
      <w:r>
        <w:rPr>
          <w:b/>
          <w:bCs/>
          <w:lang w:val="uk-UA" w:eastAsia="zh-CN" w:bidi="hi-IN"/>
        </w:rPr>
      </w:r>
    </w:p>
    <w:p>
      <w:pPr>
        <w:pStyle w:val="Footer"/>
        <w:bidi w:val="0"/>
        <w:jc w:val="center"/>
        <w:rPr>
          <w:lang w:val="uk-UA" w:eastAsia="zh-CN" w:bidi="hi-IN"/>
        </w:rPr>
      </w:pPr>
      <w:r>
        <w:rPr>
          <w:lang w:val="uk-UA" w:eastAsia="zh-CN" w:bidi="hi-IN"/>
        </w:rPr>
        <w:t>Харків 2024</w:t>
      </w:r>
    </w:p>
    <w:p>
      <w:pPr>
        <w:pStyle w:val="BodyText"/>
        <w:bidi w:val="0"/>
        <w:jc w:val="center"/>
        <w:rPr>
          <w:b/>
          <w:bCs/>
          <w:lang w:val="uk-UA" w:eastAsia="zh-CN" w:bidi="hi-IN"/>
        </w:rPr>
      </w:pPr>
      <w:r>
        <w:rPr>
          <w:b/>
          <w:bCs/>
          <w:lang w:val="uk-UA" w:eastAsia="zh-CN" w:bidi="hi-IN"/>
        </w:rPr>
      </w:r>
    </w:p>
    <w:p>
      <w:pPr>
        <w:pStyle w:val="BodyText"/>
        <w:bidi w:val="0"/>
        <w:jc w:val="center"/>
        <w:rPr>
          <w:b/>
          <w:bCs/>
          <w:lang w:val="uk-UA" w:eastAsia="zh-CN" w:bidi="hi-IN"/>
        </w:rPr>
      </w:pPr>
      <w:r>
        <w:rPr>
          <w:b/>
          <w:bCs/>
          <w:lang w:val="uk-UA" w:eastAsia="zh-CN" w:bidi="hi-IN"/>
        </w:rPr>
      </w:r>
    </w:p>
    <w:p>
      <w:pPr>
        <w:pStyle w:val="BodyText"/>
        <w:bidi w:val="0"/>
        <w:jc w:val="center"/>
        <w:rPr>
          <w:b/>
          <w:bCs/>
          <w:lang w:val="uk-UA" w:eastAsia="zh-CN" w:bidi="hi-IN"/>
        </w:rPr>
      </w:pPr>
      <w:r>
        <w:rPr>
          <w:b/>
          <w:bCs/>
          <w:lang w:val="uk-UA" w:eastAsia="zh-CN" w:bidi="hi-IN"/>
        </w:rPr>
      </w:r>
    </w:p>
    <w:p>
      <w:pPr>
        <w:pStyle w:val="BodyText"/>
        <w:bidi w:val="0"/>
        <w:jc w:val="center"/>
        <w:rPr>
          <w:lang w:val="uk-UA" w:eastAsia="zh-CN" w:bidi="hi-IN"/>
        </w:rPr>
      </w:pPr>
      <w:r>
        <w:rPr>
          <w:b/>
          <w:bCs/>
          <w:lang w:val="uk-UA" w:eastAsia="zh-CN" w:bidi="hi-IN"/>
        </w:rPr>
        <w:t>ЗМІСТ</w:t>
      </w:r>
    </w:p>
    <w:tbl>
      <w:tblPr>
        <w:tblW w:w="5000" w:type="pct"/>
        <w:jc w:val="start"/>
        <w:tblInd w:w="0" w:type="dxa"/>
        <w:tblLayout w:type="fixed"/>
        <w:tblCellMar>
          <w:top w:w="55" w:type="dxa"/>
          <w:start w:w="55" w:type="dxa"/>
          <w:bottom w:w="55" w:type="dxa"/>
          <w:end w:w="55" w:type="dxa"/>
        </w:tblCellMar>
      </w:tblPr>
      <w:tblGrid>
        <w:gridCol w:w="749"/>
        <w:gridCol w:w="6700"/>
        <w:gridCol w:w="2189"/>
      </w:tblGrid>
      <w:tr>
        <w:trPr/>
        <w:tc>
          <w:tcPr>
            <w:tcW w:w="749" w:type="dxa"/>
            <w:tcBorders/>
          </w:tcPr>
          <w:p>
            <w:pPr>
              <w:pStyle w:val="TableContents"/>
              <w:bidi w:val="0"/>
              <w:jc w:val="start"/>
              <w:rPr>
                <w:lang w:val="uk-UA" w:eastAsia="zh-CN" w:bidi="hi-IN"/>
              </w:rPr>
            </w:pPr>
            <w:r>
              <w:rPr>
                <w:lang w:val="uk-UA" w:eastAsia="zh-CN" w:bidi="hi-IN"/>
              </w:rPr>
            </w:r>
          </w:p>
        </w:tc>
        <w:tc>
          <w:tcPr>
            <w:tcW w:w="6700" w:type="dxa"/>
            <w:tcBorders/>
          </w:tcPr>
          <w:p>
            <w:pPr>
              <w:pStyle w:val="BodyText"/>
              <w:bidi w:val="0"/>
              <w:spacing w:lineRule="auto" w:line="276" w:before="0" w:after="140"/>
              <w:ind w:hanging="0" w:start="0" w:end="0"/>
              <w:jc w:val="both"/>
              <w:rPr>
                <w:lang w:val="uk-UA" w:eastAsia="zh-CN" w:bidi="hi-IN"/>
              </w:rPr>
            </w:pPr>
            <w:r>
              <w:rPr>
                <w:lang w:val="uk-UA" w:eastAsia="zh-CN" w:bidi="hi-IN"/>
              </w:rPr>
              <w:t xml:space="preserve">Вступ </w:t>
            </w:r>
          </w:p>
        </w:tc>
        <w:tc>
          <w:tcPr>
            <w:tcW w:w="2189" w:type="dxa"/>
            <w:tcBorders/>
          </w:tcPr>
          <w:p>
            <w:pPr>
              <w:pStyle w:val="TableContents"/>
              <w:bidi w:val="0"/>
              <w:jc w:val="start"/>
              <w:rPr>
                <w:lang w:val="uk-UA" w:eastAsia="zh-CN" w:bidi="hi-IN"/>
              </w:rPr>
            </w:pPr>
            <w:r>
              <w:rPr>
                <w:lang w:val="uk-UA" w:eastAsia="zh-CN" w:bidi="hi-IN"/>
              </w:rPr>
              <w:t>3</w:t>
            </w:r>
          </w:p>
        </w:tc>
      </w:tr>
      <w:tr>
        <w:trPr/>
        <w:tc>
          <w:tcPr>
            <w:tcW w:w="749" w:type="dxa"/>
            <w:tcBorders/>
          </w:tcPr>
          <w:p>
            <w:pPr>
              <w:pStyle w:val="TableContents"/>
              <w:bidi w:val="0"/>
              <w:jc w:val="start"/>
              <w:rPr>
                <w:lang w:val="uk-UA" w:eastAsia="zh-CN" w:bidi="hi-IN"/>
              </w:rPr>
            </w:pPr>
            <w:r>
              <w:rPr>
                <w:lang w:val="uk-UA" w:eastAsia="zh-CN" w:bidi="hi-IN"/>
              </w:rPr>
            </w:r>
          </w:p>
        </w:tc>
        <w:tc>
          <w:tcPr>
            <w:tcW w:w="6700" w:type="dxa"/>
            <w:tcBorders/>
          </w:tcPr>
          <w:p>
            <w:pPr>
              <w:pStyle w:val="BodyText"/>
              <w:bidi w:val="0"/>
              <w:spacing w:before="0" w:after="0"/>
              <w:jc w:val="start"/>
              <w:rPr>
                <w:lang w:val="uk-UA" w:eastAsia="zh-CN" w:bidi="hi-IN"/>
              </w:rPr>
            </w:pPr>
            <w:r>
              <w:rPr>
                <w:lang w:val="uk-UA" w:eastAsia="zh-CN" w:bidi="hi-IN"/>
              </w:rPr>
              <w:t>Проблематика керування артилерійським вогнем</w:t>
            </w:r>
          </w:p>
        </w:tc>
        <w:tc>
          <w:tcPr>
            <w:tcW w:w="2189" w:type="dxa"/>
            <w:tcBorders/>
          </w:tcPr>
          <w:p>
            <w:pPr>
              <w:pStyle w:val="TableContents"/>
              <w:bidi w:val="0"/>
              <w:jc w:val="start"/>
              <w:rPr>
                <w:lang w:val="uk-UA" w:eastAsia="zh-CN" w:bidi="hi-IN"/>
              </w:rPr>
            </w:pPr>
            <w:r>
              <w:rPr>
                <w:lang w:val="uk-UA" w:eastAsia="zh-CN" w:bidi="hi-IN"/>
              </w:rPr>
              <w:t>4</w:t>
            </w:r>
          </w:p>
        </w:tc>
      </w:tr>
      <w:tr>
        <w:trPr/>
        <w:tc>
          <w:tcPr>
            <w:tcW w:w="749" w:type="dxa"/>
            <w:tcBorders/>
          </w:tcPr>
          <w:p>
            <w:pPr>
              <w:pStyle w:val="TableContents"/>
              <w:bidi w:val="0"/>
              <w:jc w:val="start"/>
              <w:rPr>
                <w:lang w:val="uk-UA" w:eastAsia="zh-CN" w:bidi="hi-IN"/>
              </w:rPr>
            </w:pPr>
            <w:r>
              <w:rPr>
                <w:lang w:val="uk-UA" w:eastAsia="zh-CN" w:bidi="hi-IN"/>
              </w:rPr>
            </w:r>
          </w:p>
        </w:tc>
        <w:tc>
          <w:tcPr>
            <w:tcW w:w="6700" w:type="dxa"/>
            <w:tcBorders/>
          </w:tcPr>
          <w:p>
            <w:pPr>
              <w:pStyle w:val="BodyText"/>
              <w:bidi w:val="0"/>
              <w:spacing w:before="0" w:after="140"/>
              <w:jc w:val="start"/>
              <w:rPr>
                <w:b w:val="false"/>
                <w:bCs w:val="false"/>
                <w:lang w:val="uk-UA" w:eastAsia="zh-CN" w:bidi="hi-IN"/>
              </w:rPr>
            </w:pPr>
            <w:r>
              <w:rPr>
                <w:b w:val="false"/>
                <w:bCs w:val="false"/>
                <w:lang w:val="uk-UA" w:eastAsia="zh-CN" w:bidi="hi-IN"/>
              </w:rPr>
              <w:t xml:space="preserve">Визначення дистанції </w:t>
            </w:r>
          </w:p>
        </w:tc>
        <w:tc>
          <w:tcPr>
            <w:tcW w:w="2189" w:type="dxa"/>
            <w:tcBorders/>
          </w:tcPr>
          <w:p>
            <w:pPr>
              <w:pStyle w:val="TableContents"/>
              <w:bidi w:val="0"/>
              <w:jc w:val="start"/>
              <w:rPr>
                <w:lang w:val="uk-UA" w:eastAsia="zh-CN" w:bidi="hi-IN"/>
              </w:rPr>
            </w:pPr>
            <w:r>
              <w:rPr>
                <w:lang w:val="uk-UA" w:eastAsia="zh-CN" w:bidi="hi-IN"/>
              </w:rPr>
              <w:t>8</w:t>
            </w:r>
          </w:p>
        </w:tc>
      </w:tr>
      <w:tr>
        <w:trPr>
          <w:trHeight w:val="471" w:hRule="atLeast"/>
        </w:trPr>
        <w:tc>
          <w:tcPr>
            <w:tcW w:w="749" w:type="dxa"/>
            <w:tcBorders/>
          </w:tcPr>
          <w:p>
            <w:pPr>
              <w:pStyle w:val="TableContents"/>
              <w:bidi w:val="0"/>
              <w:jc w:val="start"/>
              <w:rPr>
                <w:lang w:val="uk-UA" w:eastAsia="zh-CN" w:bidi="hi-IN"/>
              </w:rPr>
            </w:pPr>
            <w:r>
              <w:rPr>
                <w:lang w:val="uk-UA" w:eastAsia="zh-CN" w:bidi="hi-IN"/>
              </w:rPr>
            </w:r>
          </w:p>
        </w:tc>
        <w:tc>
          <w:tcPr>
            <w:tcW w:w="6700" w:type="dxa"/>
            <w:tcBorders/>
          </w:tcPr>
          <w:p>
            <w:pPr>
              <w:pStyle w:val="BodyText"/>
              <w:bidi w:val="0"/>
              <w:spacing w:before="0" w:after="140"/>
              <w:jc w:val="start"/>
              <w:rPr>
                <w:lang w:val="uk-UA" w:eastAsia="zh-CN" w:bidi="hi-IN"/>
              </w:rPr>
            </w:pPr>
            <w:r>
              <w:rPr>
                <w:b w:val="false"/>
                <w:bCs w:val="false"/>
                <w:lang w:val="uk-UA" w:eastAsia="zh-CN" w:bidi="hi-IN"/>
              </w:rPr>
              <w:t xml:space="preserve">Стіл Дреєра </w:t>
            </w:r>
          </w:p>
        </w:tc>
        <w:tc>
          <w:tcPr>
            <w:tcW w:w="2189" w:type="dxa"/>
            <w:tcBorders/>
          </w:tcPr>
          <w:p>
            <w:pPr>
              <w:pStyle w:val="TableContents"/>
              <w:bidi w:val="0"/>
              <w:jc w:val="start"/>
              <w:rPr>
                <w:lang w:val="uk-UA" w:eastAsia="zh-CN" w:bidi="hi-IN"/>
              </w:rPr>
            </w:pPr>
            <w:r>
              <w:rPr>
                <w:lang w:val="uk-UA" w:eastAsia="zh-CN" w:bidi="hi-IN"/>
              </w:rPr>
              <w:t>11</w:t>
            </w:r>
          </w:p>
        </w:tc>
      </w:tr>
      <w:tr>
        <w:trPr/>
        <w:tc>
          <w:tcPr>
            <w:tcW w:w="749" w:type="dxa"/>
            <w:tcBorders/>
          </w:tcPr>
          <w:p>
            <w:pPr>
              <w:pStyle w:val="TableContents"/>
              <w:bidi w:val="0"/>
              <w:jc w:val="start"/>
              <w:rPr>
                <w:lang w:val="uk-UA" w:eastAsia="zh-CN" w:bidi="hi-IN"/>
              </w:rPr>
            </w:pPr>
            <w:r>
              <w:rPr>
                <w:lang w:val="uk-UA" w:eastAsia="zh-CN" w:bidi="hi-IN"/>
              </w:rPr>
            </w:r>
          </w:p>
        </w:tc>
        <w:tc>
          <w:tcPr>
            <w:tcW w:w="6700" w:type="dxa"/>
            <w:tcBorders/>
          </w:tcPr>
          <w:p>
            <w:pPr>
              <w:pStyle w:val="BodyText"/>
              <w:bidi w:val="0"/>
              <w:spacing w:before="0" w:after="140"/>
              <w:jc w:val="start"/>
              <w:rPr>
                <w:b w:val="false"/>
                <w:bCs w:val="false"/>
                <w:u w:val="none"/>
                <w:lang w:val="uk-UA" w:eastAsia="zh-CN" w:bidi="hi-IN"/>
              </w:rPr>
            </w:pPr>
            <w:r>
              <w:rPr>
                <w:b w:val="false"/>
                <w:bCs w:val="false"/>
                <w:u w:val="none"/>
                <w:lang w:val="uk-UA" w:eastAsia="zh-CN" w:bidi="hi-IN"/>
              </w:rPr>
              <w:t>Поллен і синтетичне рішення</w:t>
            </w:r>
          </w:p>
        </w:tc>
        <w:tc>
          <w:tcPr>
            <w:tcW w:w="2189" w:type="dxa"/>
            <w:tcBorders/>
          </w:tcPr>
          <w:p>
            <w:pPr>
              <w:pStyle w:val="TableContents"/>
              <w:bidi w:val="0"/>
              <w:jc w:val="start"/>
              <w:rPr>
                <w:lang w:val="uk-UA" w:eastAsia="zh-CN" w:bidi="hi-IN"/>
              </w:rPr>
            </w:pPr>
            <w:r>
              <w:rPr>
                <w:lang w:val="uk-UA" w:eastAsia="zh-CN" w:bidi="hi-IN"/>
              </w:rPr>
              <w:t>16</w:t>
            </w:r>
          </w:p>
        </w:tc>
      </w:tr>
      <w:tr>
        <w:trPr/>
        <w:tc>
          <w:tcPr>
            <w:tcW w:w="749" w:type="dxa"/>
            <w:tcBorders/>
          </w:tcPr>
          <w:p>
            <w:pPr>
              <w:pStyle w:val="TableContents"/>
              <w:bidi w:val="0"/>
              <w:jc w:val="start"/>
              <w:rPr>
                <w:lang w:val="uk-UA" w:eastAsia="zh-CN" w:bidi="hi-IN"/>
              </w:rPr>
            </w:pPr>
            <w:r>
              <w:rPr>
                <w:lang w:val="uk-UA" w:eastAsia="zh-CN" w:bidi="hi-IN"/>
              </w:rPr>
            </w:r>
          </w:p>
        </w:tc>
        <w:tc>
          <w:tcPr>
            <w:tcW w:w="6700" w:type="dxa"/>
            <w:tcBorders/>
          </w:tcPr>
          <w:p>
            <w:pPr>
              <w:pStyle w:val="BodyText"/>
              <w:bidi w:val="0"/>
              <w:spacing w:before="0" w:after="0"/>
              <w:jc w:val="start"/>
              <w:rPr>
                <w:lang w:val="uk-UA" w:eastAsia="zh-CN" w:bidi="hi-IN"/>
              </w:rPr>
            </w:pPr>
            <w:r>
              <w:rPr>
                <w:lang w:val="uk-UA" w:eastAsia="zh-CN" w:bidi="hi-IN"/>
              </w:rPr>
              <w:t>Висновки</w:t>
            </w:r>
          </w:p>
        </w:tc>
        <w:tc>
          <w:tcPr>
            <w:tcW w:w="2189" w:type="dxa"/>
            <w:tcBorders/>
          </w:tcPr>
          <w:p>
            <w:pPr>
              <w:pStyle w:val="TableContents"/>
              <w:bidi w:val="0"/>
              <w:jc w:val="start"/>
              <w:rPr>
                <w:lang w:val="uk-UA" w:eastAsia="zh-CN" w:bidi="hi-IN"/>
              </w:rPr>
            </w:pPr>
            <w:r>
              <w:rPr>
                <w:lang w:val="uk-UA" w:eastAsia="zh-CN" w:bidi="hi-IN"/>
              </w:rPr>
              <w:t>20</w:t>
            </w:r>
          </w:p>
        </w:tc>
      </w:tr>
      <w:tr>
        <w:trPr>
          <w:trHeight w:val="383" w:hRule="atLeast"/>
        </w:trPr>
        <w:tc>
          <w:tcPr>
            <w:tcW w:w="749" w:type="dxa"/>
            <w:tcBorders/>
          </w:tcPr>
          <w:p>
            <w:pPr>
              <w:pStyle w:val="TableContents"/>
              <w:bidi w:val="0"/>
              <w:jc w:val="start"/>
              <w:rPr>
                <w:lang w:val="uk-UA" w:eastAsia="zh-CN" w:bidi="hi-IN"/>
              </w:rPr>
            </w:pPr>
            <w:r>
              <w:rPr>
                <w:lang w:val="uk-UA" w:eastAsia="zh-CN" w:bidi="hi-IN"/>
              </w:rPr>
            </w:r>
          </w:p>
        </w:tc>
        <w:tc>
          <w:tcPr>
            <w:tcW w:w="6700" w:type="dxa"/>
            <w:tcBorders/>
          </w:tcPr>
          <w:p>
            <w:pPr>
              <w:pStyle w:val="BodyText"/>
              <w:bidi w:val="0"/>
              <w:spacing w:before="0" w:after="140"/>
              <w:jc w:val="both"/>
              <w:rPr>
                <w:lang w:val="uk-UA" w:eastAsia="zh-CN" w:bidi="hi-IN"/>
              </w:rPr>
            </w:pPr>
            <w:r>
              <w:rPr>
                <w:b w:val="false"/>
                <w:bCs w:val="false"/>
                <w:lang w:val="uk-UA" w:eastAsia="zh-CN" w:bidi="hi-IN"/>
              </w:rPr>
              <w:t>Список літератури</w:t>
            </w:r>
          </w:p>
        </w:tc>
        <w:tc>
          <w:tcPr>
            <w:tcW w:w="2189" w:type="dxa"/>
            <w:tcBorders/>
          </w:tcPr>
          <w:p>
            <w:pPr>
              <w:pStyle w:val="TableContents"/>
              <w:bidi w:val="0"/>
              <w:jc w:val="start"/>
              <w:rPr>
                <w:lang w:val="uk-UA" w:eastAsia="zh-CN" w:bidi="hi-IN"/>
              </w:rPr>
            </w:pPr>
            <w:r>
              <w:rPr>
                <w:lang w:val="uk-UA" w:eastAsia="zh-CN" w:bidi="hi-IN"/>
              </w:rPr>
              <w:t>21</w:t>
            </w:r>
          </w:p>
        </w:tc>
      </w:tr>
      <w:tr>
        <w:trPr/>
        <w:tc>
          <w:tcPr>
            <w:tcW w:w="749" w:type="dxa"/>
            <w:tcBorders/>
          </w:tcPr>
          <w:p>
            <w:pPr>
              <w:pStyle w:val="TableContents"/>
              <w:bidi w:val="0"/>
              <w:jc w:val="start"/>
              <w:rPr>
                <w:lang w:val="uk-UA" w:eastAsia="zh-CN" w:bidi="hi-IN"/>
              </w:rPr>
            </w:pPr>
            <w:r>
              <w:rPr>
                <w:lang w:val="uk-UA" w:eastAsia="zh-CN" w:bidi="hi-IN"/>
              </w:rPr>
            </w:r>
          </w:p>
        </w:tc>
        <w:tc>
          <w:tcPr>
            <w:tcW w:w="6700" w:type="dxa"/>
            <w:tcBorders/>
          </w:tcPr>
          <w:p>
            <w:pPr>
              <w:pStyle w:val="BodyText"/>
              <w:bidi w:val="0"/>
              <w:spacing w:before="0" w:after="140"/>
              <w:jc w:val="start"/>
              <w:rPr>
                <w:lang w:val="uk-UA" w:eastAsia="zh-CN" w:bidi="hi-IN"/>
              </w:rPr>
            </w:pPr>
            <w:r>
              <w:rPr>
                <w:lang w:val="uk-UA" w:eastAsia="zh-CN" w:bidi="hi-IN"/>
              </w:rPr>
            </w:r>
          </w:p>
        </w:tc>
        <w:tc>
          <w:tcPr>
            <w:tcW w:w="2189" w:type="dxa"/>
            <w:tcBorders/>
          </w:tcPr>
          <w:p>
            <w:pPr>
              <w:pStyle w:val="TableContents"/>
              <w:bidi w:val="0"/>
              <w:jc w:val="start"/>
              <w:rPr>
                <w:lang w:val="uk-UA" w:eastAsia="zh-CN" w:bidi="hi-IN"/>
              </w:rPr>
            </w:pPr>
            <w:r>
              <w:rPr>
                <w:lang w:val="uk-UA" w:eastAsia="zh-CN" w:bidi="hi-IN"/>
              </w:rPr>
            </w:r>
          </w:p>
        </w:tc>
      </w:tr>
      <w:tr>
        <w:trPr/>
        <w:tc>
          <w:tcPr>
            <w:tcW w:w="749" w:type="dxa"/>
            <w:tcBorders/>
          </w:tcPr>
          <w:p>
            <w:pPr>
              <w:pStyle w:val="TableContents"/>
              <w:bidi w:val="0"/>
              <w:jc w:val="start"/>
              <w:rPr>
                <w:lang w:val="uk-UA" w:eastAsia="zh-CN" w:bidi="hi-IN"/>
              </w:rPr>
            </w:pPr>
            <w:r>
              <w:rPr>
                <w:lang w:val="uk-UA" w:eastAsia="zh-CN" w:bidi="hi-IN"/>
              </w:rPr>
            </w:r>
          </w:p>
        </w:tc>
        <w:tc>
          <w:tcPr>
            <w:tcW w:w="6700" w:type="dxa"/>
            <w:tcBorders/>
          </w:tcPr>
          <w:p>
            <w:pPr>
              <w:pStyle w:val="BodyText"/>
              <w:bidi w:val="0"/>
              <w:spacing w:before="0" w:after="140"/>
              <w:jc w:val="start"/>
              <w:rPr>
                <w:lang w:val="uk-UA" w:eastAsia="zh-CN" w:bidi="hi-IN"/>
              </w:rPr>
            </w:pPr>
            <w:r>
              <w:rPr>
                <w:lang w:val="uk-UA" w:eastAsia="zh-CN" w:bidi="hi-IN"/>
              </w:rPr>
            </w:r>
          </w:p>
        </w:tc>
        <w:tc>
          <w:tcPr>
            <w:tcW w:w="2189" w:type="dxa"/>
            <w:tcBorders/>
          </w:tcPr>
          <w:p>
            <w:pPr>
              <w:pStyle w:val="TableContents"/>
              <w:bidi w:val="0"/>
              <w:jc w:val="start"/>
              <w:rPr>
                <w:lang w:val="uk-UA" w:eastAsia="zh-CN" w:bidi="hi-IN"/>
              </w:rPr>
            </w:pPr>
            <w:r>
              <w:rPr>
                <w:lang w:val="uk-UA" w:eastAsia="zh-CN" w:bidi="hi-IN"/>
              </w:rPr>
            </w:r>
          </w:p>
        </w:tc>
      </w:tr>
      <w:tr>
        <w:trPr/>
        <w:tc>
          <w:tcPr>
            <w:tcW w:w="749" w:type="dxa"/>
            <w:tcBorders/>
          </w:tcPr>
          <w:p>
            <w:pPr>
              <w:pStyle w:val="TableContents"/>
              <w:bidi w:val="0"/>
              <w:jc w:val="start"/>
              <w:rPr>
                <w:lang w:val="uk-UA" w:eastAsia="zh-CN" w:bidi="hi-IN"/>
              </w:rPr>
            </w:pPr>
            <w:r>
              <w:rPr>
                <w:lang w:val="uk-UA" w:eastAsia="zh-CN" w:bidi="hi-IN"/>
              </w:rPr>
            </w:r>
          </w:p>
        </w:tc>
        <w:tc>
          <w:tcPr>
            <w:tcW w:w="6700" w:type="dxa"/>
            <w:tcBorders/>
          </w:tcPr>
          <w:p>
            <w:pPr>
              <w:pStyle w:val="BodyText"/>
              <w:bidi w:val="0"/>
              <w:spacing w:before="0" w:after="140"/>
              <w:jc w:val="start"/>
              <w:rPr>
                <w:lang w:val="uk-UA" w:eastAsia="zh-CN" w:bidi="hi-IN"/>
              </w:rPr>
            </w:pPr>
            <w:r>
              <w:rPr>
                <w:lang w:val="uk-UA" w:eastAsia="zh-CN" w:bidi="hi-IN"/>
              </w:rPr>
            </w:r>
          </w:p>
        </w:tc>
        <w:tc>
          <w:tcPr>
            <w:tcW w:w="2189" w:type="dxa"/>
            <w:tcBorders/>
          </w:tcPr>
          <w:p>
            <w:pPr>
              <w:pStyle w:val="TableContents"/>
              <w:bidi w:val="0"/>
              <w:jc w:val="start"/>
              <w:rPr>
                <w:lang w:val="uk-UA" w:eastAsia="zh-CN" w:bidi="hi-IN"/>
              </w:rPr>
            </w:pPr>
            <w:r>
              <w:rPr>
                <w:lang w:val="uk-UA" w:eastAsia="zh-CN" w:bidi="hi-IN"/>
              </w:rPr>
            </w:r>
          </w:p>
        </w:tc>
      </w:tr>
      <w:tr>
        <w:trPr/>
        <w:tc>
          <w:tcPr>
            <w:tcW w:w="749" w:type="dxa"/>
            <w:tcBorders/>
          </w:tcPr>
          <w:p>
            <w:pPr>
              <w:pStyle w:val="TableContents"/>
              <w:bidi w:val="0"/>
              <w:jc w:val="start"/>
              <w:rPr>
                <w:lang w:val="uk-UA" w:eastAsia="zh-CN" w:bidi="hi-IN"/>
              </w:rPr>
            </w:pPr>
            <w:r>
              <w:rPr>
                <w:lang w:val="uk-UA" w:eastAsia="zh-CN" w:bidi="hi-IN"/>
              </w:rPr>
            </w:r>
          </w:p>
        </w:tc>
        <w:tc>
          <w:tcPr>
            <w:tcW w:w="6700" w:type="dxa"/>
            <w:tcBorders/>
          </w:tcPr>
          <w:p>
            <w:pPr>
              <w:pStyle w:val="BodyText"/>
              <w:bidi w:val="0"/>
              <w:spacing w:lineRule="auto" w:line="276" w:before="0" w:after="140"/>
              <w:ind w:hanging="0" w:start="0" w:end="0"/>
              <w:jc w:val="start"/>
              <w:rPr>
                <w:lang w:val="uk-UA" w:eastAsia="zh-CN" w:bidi="hi-IN"/>
              </w:rPr>
            </w:pPr>
            <w:r>
              <w:rPr>
                <w:lang w:val="uk-UA" w:eastAsia="zh-CN" w:bidi="hi-IN"/>
              </w:rPr>
            </w:r>
          </w:p>
        </w:tc>
        <w:tc>
          <w:tcPr>
            <w:tcW w:w="2189" w:type="dxa"/>
            <w:tcBorders/>
          </w:tcPr>
          <w:p>
            <w:pPr>
              <w:pStyle w:val="TableContents"/>
              <w:bidi w:val="0"/>
              <w:jc w:val="start"/>
              <w:rPr>
                <w:lang w:val="uk-UA" w:eastAsia="zh-CN" w:bidi="hi-IN"/>
              </w:rPr>
            </w:pPr>
            <w:r>
              <w:rPr>
                <w:lang w:val="uk-UA" w:eastAsia="zh-CN" w:bidi="hi-IN"/>
              </w:rPr>
            </w:r>
          </w:p>
        </w:tc>
      </w:tr>
      <w:tr>
        <w:trPr>
          <w:trHeight w:val="599" w:hRule="atLeast"/>
        </w:trPr>
        <w:tc>
          <w:tcPr>
            <w:tcW w:w="749" w:type="dxa"/>
            <w:tcBorders/>
          </w:tcPr>
          <w:p>
            <w:pPr>
              <w:pStyle w:val="TableContents"/>
              <w:bidi w:val="0"/>
              <w:jc w:val="start"/>
              <w:rPr>
                <w:lang w:val="uk-UA" w:eastAsia="zh-CN" w:bidi="hi-IN"/>
              </w:rPr>
            </w:pPr>
            <w:r>
              <w:rPr>
                <w:lang w:val="uk-UA" w:eastAsia="zh-CN" w:bidi="hi-IN"/>
              </w:rPr>
            </w:r>
          </w:p>
        </w:tc>
        <w:tc>
          <w:tcPr>
            <w:tcW w:w="6700" w:type="dxa"/>
            <w:tcBorders/>
          </w:tcPr>
          <w:p>
            <w:pPr>
              <w:pStyle w:val="BodyText"/>
              <w:bidi w:val="0"/>
              <w:spacing w:lineRule="auto" w:line="276" w:before="0" w:after="140"/>
              <w:ind w:hanging="0" w:start="0" w:end="0"/>
              <w:jc w:val="start"/>
              <w:rPr>
                <w:lang w:val="uk-UA" w:eastAsia="zh-CN" w:bidi="hi-IN"/>
              </w:rPr>
            </w:pPr>
            <w:r>
              <w:rPr>
                <w:lang w:val="uk-UA" w:eastAsia="zh-CN" w:bidi="hi-IN"/>
              </w:rPr>
            </w:r>
          </w:p>
        </w:tc>
        <w:tc>
          <w:tcPr>
            <w:tcW w:w="2189" w:type="dxa"/>
            <w:tcBorders/>
          </w:tcPr>
          <w:p>
            <w:pPr>
              <w:pStyle w:val="TableContents"/>
              <w:bidi w:val="0"/>
              <w:jc w:val="start"/>
              <w:rPr>
                <w:lang w:val="uk-UA" w:eastAsia="zh-CN" w:bidi="hi-IN"/>
              </w:rPr>
            </w:pPr>
            <w:r>
              <w:rPr>
                <w:lang w:val="uk-UA" w:eastAsia="zh-CN" w:bidi="hi-IN"/>
              </w:rPr>
            </w:r>
          </w:p>
        </w:tc>
      </w:tr>
    </w:tbl>
    <w:p>
      <w:pPr>
        <w:pStyle w:val="Normal"/>
        <w:bidi w:val="0"/>
        <w:jc w:val="start"/>
        <w:rPr>
          <w:lang w:val="uk-UA" w:eastAsia="zh-CN" w:bidi="hi-IN"/>
        </w:rPr>
      </w:pPr>
      <w:r>
        <w:rPr>
          <w:lang w:val="uk-UA" w:eastAsia="zh-CN" w:bidi="hi-IN"/>
        </w:rPr>
      </w:r>
    </w:p>
    <w:p>
      <w:pPr>
        <w:pStyle w:val="Normal"/>
        <w:bidi w:val="0"/>
        <w:jc w:val="start"/>
        <w:rPr>
          <w:lang w:val="uk-UA" w:eastAsia="zh-CN" w:bidi="hi-IN"/>
        </w:rPr>
      </w:pPr>
      <w:r>
        <w:rPr>
          <w:lang w:val="uk-UA" w:eastAsia="zh-CN" w:bidi="hi-IN"/>
        </w:rPr>
      </w:r>
    </w:p>
    <w:p>
      <w:pPr>
        <w:pStyle w:val="Normal"/>
        <w:bidi w:val="0"/>
        <w:jc w:val="start"/>
        <w:rPr>
          <w:lang w:val="uk-UA" w:eastAsia="zh-CN" w:bidi="hi-IN"/>
        </w:rPr>
      </w:pPr>
      <w:r>
        <w:rPr>
          <w:lang w:val="uk-UA" w:eastAsia="zh-CN" w:bidi="hi-IN"/>
        </w:rPr>
      </w:r>
    </w:p>
    <w:p>
      <w:pPr>
        <w:pStyle w:val="Normal"/>
        <w:bidi w:val="0"/>
        <w:jc w:val="start"/>
        <w:rPr>
          <w:lang w:val="uk-UA" w:eastAsia="zh-CN" w:bidi="hi-IN"/>
        </w:rPr>
      </w:pPr>
      <w:r>
        <w:rPr>
          <w:lang w:val="uk-UA" w:eastAsia="zh-CN" w:bidi="hi-IN"/>
        </w:rPr>
      </w:r>
    </w:p>
    <w:p>
      <w:pPr>
        <w:pStyle w:val="Normal"/>
        <w:bidi w:val="0"/>
        <w:jc w:val="start"/>
        <w:rPr>
          <w:lang w:val="uk-UA" w:eastAsia="zh-CN" w:bidi="hi-IN"/>
        </w:rPr>
      </w:pPr>
      <w:r>
        <w:rPr>
          <w:lang w:val="uk-UA" w:eastAsia="zh-CN" w:bidi="hi-IN"/>
        </w:rPr>
      </w:r>
    </w:p>
    <w:p>
      <w:pPr>
        <w:pStyle w:val="Normal"/>
        <w:bidi w:val="0"/>
        <w:jc w:val="start"/>
        <w:rPr>
          <w:lang w:val="uk-UA" w:eastAsia="zh-CN" w:bidi="hi-IN"/>
        </w:rPr>
      </w:pPr>
      <w:r>
        <w:rPr>
          <w:lang w:val="uk-UA" w:eastAsia="zh-CN" w:bidi="hi-IN"/>
        </w:rPr>
      </w:r>
    </w:p>
    <w:p>
      <w:pPr>
        <w:pStyle w:val="Normal"/>
        <w:bidi w:val="0"/>
        <w:jc w:val="start"/>
        <w:rPr>
          <w:lang w:val="uk-UA" w:eastAsia="zh-CN" w:bidi="hi-IN"/>
        </w:rPr>
      </w:pPr>
      <w:r>
        <w:rPr>
          <w:lang w:val="uk-UA" w:eastAsia="zh-CN" w:bidi="hi-IN"/>
        </w:rPr>
      </w:r>
    </w:p>
    <w:p>
      <w:pPr>
        <w:pStyle w:val="Normal"/>
        <w:bidi w:val="0"/>
        <w:jc w:val="start"/>
        <w:rPr>
          <w:lang w:val="uk-UA" w:eastAsia="zh-CN" w:bidi="hi-IN"/>
        </w:rPr>
      </w:pPr>
      <w:r>
        <w:rPr>
          <w:lang w:val="uk-UA" w:eastAsia="zh-CN" w:bidi="hi-IN"/>
        </w:rPr>
      </w:r>
    </w:p>
    <w:p>
      <w:pPr>
        <w:pStyle w:val="Normal"/>
        <w:bidi w:val="0"/>
        <w:jc w:val="start"/>
        <w:rPr>
          <w:lang w:val="uk-UA" w:eastAsia="zh-CN" w:bidi="hi-IN"/>
        </w:rPr>
      </w:pPr>
      <w:r>
        <w:rPr>
          <w:lang w:val="uk-UA" w:eastAsia="zh-CN" w:bidi="hi-IN"/>
        </w:rPr>
      </w:r>
    </w:p>
    <w:p>
      <w:pPr>
        <w:pStyle w:val="Normal"/>
        <w:bidi w:val="0"/>
        <w:jc w:val="start"/>
        <w:rPr>
          <w:lang w:val="uk-UA" w:eastAsia="zh-CN" w:bidi="hi-IN"/>
        </w:rPr>
      </w:pPr>
      <w:r>
        <w:rPr>
          <w:lang w:val="uk-UA" w:eastAsia="zh-CN" w:bidi="hi-IN"/>
        </w:rPr>
      </w:r>
    </w:p>
    <w:p>
      <w:pPr>
        <w:pStyle w:val="Normal"/>
        <w:bidi w:val="0"/>
        <w:jc w:val="start"/>
        <w:rPr>
          <w:lang w:val="uk-UA" w:eastAsia="zh-CN" w:bidi="hi-IN"/>
        </w:rPr>
      </w:pPr>
      <w:r>
        <w:rPr>
          <w:lang w:val="uk-UA" w:eastAsia="zh-CN" w:bidi="hi-IN"/>
        </w:rPr>
      </w:r>
    </w:p>
    <w:p>
      <w:pPr>
        <w:pStyle w:val="Normal"/>
        <w:bidi w:val="0"/>
        <w:jc w:val="start"/>
        <w:rPr>
          <w:lang w:val="uk-UA" w:eastAsia="zh-CN" w:bidi="hi-IN"/>
        </w:rPr>
      </w:pPr>
      <w:r>
        <w:rPr>
          <w:lang w:val="uk-UA" w:eastAsia="zh-CN" w:bidi="hi-IN"/>
        </w:rPr>
      </w:r>
    </w:p>
    <w:p>
      <w:pPr>
        <w:pStyle w:val="Normal"/>
        <w:bidi w:val="0"/>
        <w:jc w:val="start"/>
        <w:rPr>
          <w:lang w:val="uk-UA" w:eastAsia="zh-CN" w:bidi="hi-IN"/>
        </w:rPr>
      </w:pPr>
      <w:r>
        <w:rPr>
          <w:lang w:val="uk-UA" w:eastAsia="zh-CN" w:bidi="hi-IN"/>
        </w:rPr>
      </w:r>
    </w:p>
    <w:p>
      <w:pPr>
        <w:pStyle w:val="Normal"/>
        <w:bidi w:val="0"/>
        <w:jc w:val="start"/>
        <w:rPr>
          <w:lang w:val="uk-UA" w:eastAsia="zh-CN" w:bidi="hi-IN"/>
        </w:rPr>
      </w:pPr>
      <w:r>
        <w:rPr>
          <w:lang w:val="uk-UA" w:eastAsia="zh-CN" w:bidi="hi-IN"/>
        </w:rPr>
      </w:r>
    </w:p>
    <w:p>
      <w:pPr>
        <w:pStyle w:val="Normal"/>
        <w:bidi w:val="0"/>
        <w:jc w:val="start"/>
        <w:rPr>
          <w:lang w:val="uk-UA" w:eastAsia="zh-CN" w:bidi="hi-IN"/>
        </w:rPr>
      </w:pPr>
      <w:r>
        <w:rPr>
          <w:lang w:val="uk-UA" w:eastAsia="zh-CN" w:bidi="hi-IN"/>
        </w:rPr>
      </w:r>
    </w:p>
    <w:p>
      <w:pPr>
        <w:pStyle w:val="Normal"/>
        <w:bidi w:val="0"/>
        <w:jc w:val="start"/>
        <w:rPr>
          <w:lang w:val="uk-UA" w:eastAsia="zh-CN" w:bidi="hi-IN"/>
        </w:rPr>
      </w:pPr>
      <w:r>
        <w:rPr>
          <w:lang w:val="uk-UA" w:eastAsia="zh-CN" w:bidi="hi-IN"/>
        </w:rPr>
      </w:r>
    </w:p>
    <w:p>
      <w:pPr>
        <w:pStyle w:val="Normal"/>
        <w:bidi w:val="0"/>
        <w:jc w:val="start"/>
        <w:rPr>
          <w:lang w:val="uk-UA" w:eastAsia="zh-CN" w:bidi="hi-IN"/>
        </w:rPr>
      </w:pPr>
      <w:r>
        <w:rPr>
          <w:lang w:val="uk-UA" w:eastAsia="zh-CN" w:bidi="hi-IN"/>
        </w:rPr>
      </w:r>
    </w:p>
    <w:p>
      <w:pPr>
        <w:pStyle w:val="Normal"/>
        <w:bidi w:val="0"/>
        <w:jc w:val="start"/>
        <w:rPr>
          <w:lang w:val="uk-UA" w:eastAsia="zh-CN" w:bidi="hi-IN"/>
        </w:rPr>
      </w:pPr>
      <w:r>
        <w:rPr>
          <w:lang w:val="uk-UA" w:eastAsia="zh-CN" w:bidi="hi-IN"/>
        </w:rPr>
      </w:r>
    </w:p>
    <w:p>
      <w:pPr>
        <w:pStyle w:val="Normal"/>
        <w:bidi w:val="0"/>
        <w:jc w:val="start"/>
        <w:rPr>
          <w:lang w:val="uk-UA" w:eastAsia="zh-CN" w:bidi="hi-IN"/>
        </w:rPr>
      </w:pPr>
      <w:r>
        <w:rPr>
          <w:lang w:val="uk-UA" w:eastAsia="zh-CN" w:bidi="hi-IN"/>
        </w:rPr>
      </w:r>
    </w:p>
    <w:p>
      <w:pPr>
        <w:pStyle w:val="Normal"/>
        <w:bidi w:val="0"/>
        <w:jc w:val="start"/>
        <w:rPr>
          <w:lang w:val="uk-UA" w:eastAsia="zh-CN" w:bidi="hi-IN"/>
        </w:rPr>
      </w:pPr>
      <w:r>
        <w:rPr>
          <w:lang w:val="uk-UA" w:eastAsia="zh-CN" w:bidi="hi-IN"/>
        </w:rPr>
      </w:r>
    </w:p>
    <w:p>
      <w:pPr>
        <w:pStyle w:val="Normal"/>
        <w:bidi w:val="0"/>
        <w:jc w:val="start"/>
        <w:rPr>
          <w:lang w:val="uk-UA" w:eastAsia="zh-CN" w:bidi="hi-IN"/>
        </w:rPr>
      </w:pPr>
      <w:r>
        <w:rPr>
          <w:lang w:val="uk-UA" w:eastAsia="zh-CN" w:bidi="hi-IN"/>
        </w:rPr>
      </w:r>
    </w:p>
    <w:p>
      <w:pPr>
        <w:pStyle w:val="Normal"/>
        <w:bidi w:val="0"/>
        <w:jc w:val="start"/>
        <w:rPr>
          <w:lang w:val="uk-UA" w:eastAsia="zh-CN" w:bidi="hi-IN"/>
        </w:rPr>
      </w:pPr>
      <w:r>
        <w:rPr>
          <w:lang w:val="uk-UA" w:eastAsia="zh-CN" w:bidi="hi-IN"/>
        </w:rPr>
      </w:r>
    </w:p>
    <w:p>
      <w:pPr>
        <w:pStyle w:val="Normal"/>
        <w:bidi w:val="0"/>
        <w:jc w:val="start"/>
        <w:rPr>
          <w:lang w:val="uk-UA" w:eastAsia="zh-CN" w:bidi="hi-IN"/>
        </w:rPr>
      </w:pPr>
      <w:r>
        <w:rPr>
          <w:lang w:val="uk-UA" w:eastAsia="zh-CN" w:bidi="hi-IN"/>
        </w:rPr>
      </w:r>
    </w:p>
    <w:p>
      <w:pPr>
        <w:pStyle w:val="Normal"/>
        <w:bidi w:val="0"/>
        <w:jc w:val="start"/>
        <w:rPr>
          <w:lang w:val="uk-UA" w:eastAsia="zh-CN" w:bidi="hi-IN"/>
        </w:rPr>
      </w:pPr>
      <w:r>
        <w:rPr>
          <w:lang w:val="uk-UA" w:eastAsia="zh-CN" w:bidi="hi-IN"/>
        </w:rPr>
      </w:r>
    </w:p>
    <w:p>
      <w:pPr>
        <w:pStyle w:val="Normal"/>
        <w:bidi w:val="0"/>
        <w:jc w:val="start"/>
        <w:rPr>
          <w:lang w:val="uk-UA" w:eastAsia="zh-CN" w:bidi="hi-IN"/>
        </w:rPr>
      </w:pPr>
      <w:r>
        <w:rPr>
          <w:lang w:val="uk-UA" w:eastAsia="zh-CN" w:bidi="hi-IN"/>
        </w:rPr>
      </w:r>
    </w:p>
    <w:p>
      <w:pPr>
        <w:pStyle w:val="Normal"/>
        <w:bidi w:val="0"/>
        <w:jc w:val="start"/>
        <w:rPr>
          <w:lang w:val="uk-UA" w:eastAsia="zh-CN" w:bidi="hi-IN"/>
        </w:rPr>
      </w:pPr>
      <w:r>
        <w:rPr>
          <w:lang w:val="uk-UA" w:eastAsia="zh-CN" w:bidi="hi-IN"/>
        </w:rPr>
      </w:r>
    </w:p>
    <w:p>
      <w:pPr>
        <w:pStyle w:val="Normal"/>
        <w:bidi w:val="0"/>
        <w:jc w:val="start"/>
        <w:rPr>
          <w:lang w:val="uk-UA" w:eastAsia="zh-CN" w:bidi="hi-IN"/>
        </w:rPr>
      </w:pPr>
      <w:r>
        <w:rPr>
          <w:lang w:val="uk-UA" w:eastAsia="zh-CN" w:bidi="hi-IN"/>
        </w:rPr>
      </w:r>
    </w:p>
    <w:p>
      <w:pPr>
        <w:pStyle w:val="Normal"/>
        <w:bidi w:val="0"/>
        <w:jc w:val="start"/>
        <w:rPr>
          <w:lang w:val="uk-UA" w:eastAsia="zh-CN" w:bidi="hi-IN"/>
        </w:rPr>
      </w:pPr>
      <w:r>
        <w:rPr>
          <w:lang w:val="uk-UA" w:eastAsia="zh-CN" w:bidi="hi-IN"/>
        </w:rPr>
      </w:r>
    </w:p>
    <w:p>
      <w:pPr>
        <w:pStyle w:val="Normal"/>
        <w:bidi w:val="0"/>
        <w:jc w:val="start"/>
        <w:rPr>
          <w:lang w:val="uk-UA" w:eastAsia="zh-CN" w:bidi="hi-IN"/>
        </w:rPr>
      </w:pPr>
      <w:r>
        <w:rPr>
          <w:lang w:val="uk-UA" w:eastAsia="zh-CN" w:bidi="hi-IN"/>
        </w:rPr>
      </w:r>
    </w:p>
    <w:p>
      <w:pPr>
        <w:pStyle w:val="Normal"/>
        <w:bidi w:val="0"/>
        <w:jc w:val="start"/>
        <w:rPr>
          <w:lang w:val="uk-UA" w:eastAsia="zh-CN" w:bidi="hi-IN"/>
        </w:rPr>
      </w:pPr>
      <w:r>
        <w:rPr>
          <w:lang w:val="uk-UA" w:eastAsia="zh-CN" w:bidi="hi-IN"/>
        </w:rPr>
      </w:r>
    </w:p>
    <w:p>
      <w:pPr>
        <w:pStyle w:val="BodyText"/>
        <w:bidi w:val="0"/>
        <w:jc w:val="center"/>
        <w:rPr>
          <w:lang w:val="uk-UA" w:eastAsia="zh-CN" w:bidi="hi-IN"/>
        </w:rPr>
      </w:pPr>
      <w:r>
        <w:rPr>
          <w:lang w:val="uk-UA" w:eastAsia="zh-CN" w:bidi="hi-IN"/>
        </w:rPr>
        <w:t>ВСТУП</w:t>
      </w:r>
    </w:p>
    <w:p>
      <w:pPr>
        <w:pStyle w:val="BodyText"/>
        <w:bidi w:val="0"/>
        <w:jc w:val="both"/>
        <w:rPr>
          <w:lang w:val="uk-UA" w:eastAsia="zh-CN" w:bidi="hi-IN"/>
        </w:rPr>
      </w:pPr>
      <w:r>
        <w:rPr>
          <w:lang w:val="uk-UA" w:eastAsia="zh-CN" w:bidi="hi-IN"/>
        </w:rPr>
        <w:tab/>
        <w:t xml:space="preserve">В цієї роботі я спробую стисло освітити тему систем керування вогнем морських гармат. Погляньте на будь-який з десятка збережених військових кораблів, що пережили еру великих гармат, або на фотографії сотень тих, що не вціліли. Гармати, які ви побачите – головна зброя кораблів – були частиною більшої збройової системи, так само як сучасні керовані ракети є найпомітнішим елементом теперішньої системи. Наскільки точно гармати влучали в ціль залежало від усієї системи – гармат, сенсорів (таких як далекоміри), обчислювальних пристроїв – і не в останню чергу від людей, які керували всіма її складовими частинами. Те, наскільки добре працювали ці системи, допомагало визначити результати знаменитих битв ери великих гармат. Те саме можна сказати про численні двобої, які так і не відбулися, але які так часто обговорюються, наприклад, між "Ямато" чи "Тірпіцом" проти "Айови". </w:t>
      </w:r>
    </w:p>
    <w:p>
      <w:pPr>
        <w:pStyle w:val="BodyText"/>
        <w:bidi w:val="0"/>
        <w:jc w:val="both"/>
        <w:rPr>
          <w:lang w:val="uk-UA" w:eastAsia="zh-CN" w:bidi="hi-IN"/>
        </w:rPr>
      </w:pPr>
      <w:r>
        <w:rPr>
          <w:lang w:val="uk-UA" w:eastAsia="zh-CN" w:bidi="hi-IN"/>
        </w:rPr>
        <w:t>Якщо подивитися на морські битви Другої світової війни, то часто виведення з ладу однієї з частин системи керування вогнем визначало подальший хід бою. Візьмемо, наприклад, бій біля мису Нордкап: одним із перших залпів британські крейсери вивели з ладу радарну установку носової півсфери "Шарнхорста", після чого його загибель стала лише питанням часу. Не менш показовий бій біля річки Ла-Плата 13 грудня 1939 року, коли німецький рейдер "Граф Шпее" одним із перших залпів вивів з ладу носову башту HMS Exeter і перебив усі комунікації, фактично знешкодивши основну загрозу для себе - 203-мм гармати "Ексетера", в той час як 152-мм гармати HMS Ajax та HMS Achiles практично не становили для нього загрози. Не менш важливу роль відігравала й недосконалість сенсорів систем керування вогнем. Наприклад, під час бою на Гуадалканалі 14 листопада 1942 року, поки IJN Kirishima з крейсерами займалися розстрілом USS South Dakota, у якого вимкнулося електроживлення на всіх системах, USS Washington "підкрався" і двома залпами вивів з ладу японський лінійний крейсер.</w:t>
      </w:r>
    </w:p>
    <w:p>
      <w:pPr>
        <w:pStyle w:val="BodyText"/>
        <w:bidi w:val="0"/>
        <w:jc w:val="both"/>
        <w:rPr>
          <w:lang w:val="uk-UA" w:eastAsia="zh-CN" w:bidi="hi-IN"/>
        </w:rPr>
      </w:pPr>
      <w:r>
        <w:rPr>
          <w:lang w:val="uk-UA" w:eastAsia="zh-CN" w:bidi="hi-IN"/>
        </w:rPr>
      </w:r>
    </w:p>
    <w:p>
      <w:pPr>
        <w:pStyle w:val="BodyText"/>
        <w:bidi w:val="0"/>
        <w:jc w:val="start"/>
        <w:rPr>
          <w:lang w:val="uk-UA" w:eastAsia="zh-CN" w:bidi="hi-IN"/>
        </w:rPr>
      </w:pPr>
      <w:r>
        <w:rPr>
          <w:lang w:val="uk-UA" w:eastAsia="zh-CN" w:bidi="hi-IN"/>
        </w:rPr>
      </w:r>
    </w:p>
    <w:p>
      <w:pPr>
        <w:pStyle w:val="BodyText"/>
        <w:bidi w:val="0"/>
        <w:jc w:val="start"/>
        <w:rPr>
          <w:lang w:val="uk-UA" w:eastAsia="zh-CN" w:bidi="hi-IN"/>
        </w:rPr>
      </w:pPr>
      <w:r>
        <w:rPr>
          <w:lang w:val="uk-UA" w:eastAsia="zh-CN" w:bidi="hi-IN"/>
        </w:rPr>
      </w:r>
    </w:p>
    <w:p>
      <w:pPr>
        <w:pStyle w:val="BodyText"/>
        <w:bidi w:val="0"/>
        <w:jc w:val="start"/>
        <w:rPr>
          <w:lang w:val="uk-UA" w:eastAsia="zh-CN" w:bidi="hi-IN"/>
        </w:rPr>
      </w:pPr>
      <w:r>
        <w:rPr>
          <w:lang w:val="uk-UA" w:eastAsia="zh-CN" w:bidi="hi-IN"/>
        </w:rPr>
      </w:r>
    </w:p>
    <w:p>
      <w:pPr>
        <w:pStyle w:val="BodyText"/>
        <w:bidi w:val="0"/>
        <w:jc w:val="start"/>
        <w:rPr>
          <w:lang w:val="uk-UA" w:eastAsia="zh-CN" w:bidi="hi-IN"/>
        </w:rPr>
      </w:pPr>
      <w:r>
        <w:rPr>
          <w:lang w:val="uk-UA" w:eastAsia="zh-CN" w:bidi="hi-IN"/>
        </w:rPr>
      </w:r>
    </w:p>
    <w:p>
      <w:pPr>
        <w:pStyle w:val="BodyText"/>
        <w:bidi w:val="0"/>
        <w:jc w:val="start"/>
        <w:rPr>
          <w:lang w:val="uk-UA" w:eastAsia="zh-CN" w:bidi="hi-IN"/>
        </w:rPr>
      </w:pPr>
      <w:r>
        <w:rPr>
          <w:lang w:val="uk-UA" w:eastAsia="zh-CN" w:bidi="hi-IN"/>
        </w:rPr>
      </w:r>
    </w:p>
    <w:p>
      <w:pPr>
        <w:pStyle w:val="BodyText"/>
        <w:bidi w:val="0"/>
        <w:jc w:val="start"/>
        <w:rPr>
          <w:lang w:val="uk-UA" w:eastAsia="zh-CN" w:bidi="hi-IN"/>
        </w:rPr>
      </w:pPr>
      <w:r>
        <w:rPr>
          <w:lang w:val="uk-UA" w:eastAsia="zh-CN" w:bidi="hi-IN"/>
        </w:rPr>
      </w:r>
    </w:p>
    <w:p>
      <w:pPr>
        <w:pStyle w:val="BodyText"/>
        <w:bidi w:val="0"/>
        <w:jc w:val="start"/>
        <w:rPr>
          <w:lang w:val="uk-UA" w:eastAsia="zh-CN" w:bidi="hi-IN"/>
        </w:rPr>
      </w:pPr>
      <w:r>
        <w:rPr>
          <w:lang w:val="uk-UA" w:eastAsia="zh-CN" w:bidi="hi-IN"/>
        </w:rPr>
      </w:r>
    </w:p>
    <w:p>
      <w:pPr>
        <w:pStyle w:val="BodyText"/>
        <w:bidi w:val="0"/>
        <w:jc w:val="start"/>
        <w:rPr>
          <w:lang w:val="uk-UA" w:eastAsia="zh-CN" w:bidi="hi-IN"/>
        </w:rPr>
      </w:pPr>
      <w:r>
        <w:rPr>
          <w:lang w:val="uk-UA" w:eastAsia="zh-CN" w:bidi="hi-IN"/>
        </w:rPr>
      </w:r>
    </w:p>
    <w:p>
      <w:pPr>
        <w:pStyle w:val="BodyText"/>
        <w:bidi w:val="0"/>
        <w:jc w:val="start"/>
        <w:rPr>
          <w:lang w:val="uk-UA" w:eastAsia="zh-CN" w:bidi="hi-IN"/>
        </w:rPr>
      </w:pPr>
      <w:r>
        <w:rPr>
          <w:lang w:val="uk-UA" w:eastAsia="zh-CN" w:bidi="hi-IN"/>
        </w:rPr>
      </w:r>
    </w:p>
    <w:p>
      <w:pPr>
        <w:pStyle w:val="BodyText"/>
        <w:bidi w:val="0"/>
        <w:jc w:val="start"/>
        <w:rPr>
          <w:lang w:val="uk-UA" w:eastAsia="zh-CN" w:bidi="hi-IN"/>
        </w:rPr>
      </w:pPr>
      <w:r>
        <w:rPr>
          <w:lang w:val="uk-UA" w:eastAsia="zh-CN" w:bidi="hi-IN"/>
        </w:rPr>
      </w:r>
    </w:p>
    <w:p>
      <w:pPr>
        <w:pStyle w:val="BodyText"/>
        <w:bidi w:val="0"/>
        <w:jc w:val="center"/>
        <w:rPr>
          <w:b w:val="false"/>
          <w:bCs w:val="false"/>
          <w:lang w:val="uk-UA" w:eastAsia="zh-CN" w:bidi="hi-IN"/>
        </w:rPr>
      </w:pPr>
      <w:r>
        <w:rPr>
          <w:b w:val="false"/>
          <w:bCs w:val="false"/>
          <w:lang w:val="uk-UA" w:eastAsia="zh-CN" w:bidi="hi-IN"/>
        </w:rPr>
        <w:t xml:space="preserve">Проблематика Керування Артилерійським Вогнем </w:t>
      </w:r>
    </w:p>
    <w:p>
      <w:pPr>
        <w:pStyle w:val="BodyText"/>
        <w:bidi w:val="0"/>
        <w:jc w:val="both"/>
        <w:rPr>
          <w:b w:val="false"/>
          <w:bCs w:val="false"/>
          <w:lang w:val="uk-UA" w:eastAsia="zh-CN" w:bidi="hi-IN"/>
        </w:rPr>
      </w:pPr>
      <w:r>
        <w:rPr>
          <w:b w:val="false"/>
          <w:bCs w:val="false"/>
          <w:smallCaps/>
          <w:lang w:val="uk-UA" w:eastAsia="zh-CN" w:bidi="hi-IN"/>
        </w:rPr>
        <w:t>наскільки точним має бути керування вогнем</w:t>
      </w:r>
      <w:r>
        <w:rPr>
          <w:b w:val="false"/>
          <w:bCs w:val="false"/>
          <w:lang w:val="uk-UA" w:eastAsia="zh-CN" w:bidi="hi-IN"/>
        </w:rPr>
        <w:t xml:space="preserve">? Через викривлення траєкторії снаряд, випущений з трохи завищеною дальністю, все одно влучить у ціль, що здіймається над водою. Допустима похибка - це простір ураження. Чим більш полога траєкторія снаряда, тим довший простір ураження і, відповідно, тим менш точним може бути керування вогнем. </w:t>
      </w:r>
    </w:p>
    <w:p>
      <w:pPr>
        <w:pStyle w:val="BodyText"/>
        <w:bidi w:val="0"/>
        <w:jc w:val="both"/>
        <w:rPr>
          <w:b w:val="false"/>
          <w:bCs w:val="false"/>
          <w:lang w:val="uk-UA" w:eastAsia="zh-CN" w:bidi="hi-IN"/>
        </w:rPr>
      </w:pPr>
      <w:r>
        <w:rPr>
          <w:b w:val="false"/>
          <w:bCs w:val="false"/>
          <w:lang w:val="uk-UA" w:eastAsia="zh-CN" w:bidi="hi-IN"/>
        </w:rPr>
        <w:t xml:space="preserve">На великих відстанях ширина корабля-цілі (близько тридцяти ярдів) перевищувала простір ураження, визначений його висотою (до 1917 року ВМС США, але не Королівський флот, визначали простір ураження з урахуванням як висоти, так і ширини). Для британської гармати калібру 12 дюймів з довжиною ствола 45 калібрів, перехідна дистанція, на якій снаряди частіше влучали в палубу, становила 12 800 ярдів. Імператорський флот Японії, схоже, був унікальним у тому, що прагнув досягти підводних влучань. По суті, це збільшувало вертикальний розмір цілі, і, відповідно, її простір ураження, роблячи влучання набагато більш імовірними на великих відстанях. </w:t>
      </w:r>
    </w:p>
    <w:p>
      <w:pPr>
        <w:pStyle w:val="BodyText"/>
        <w:bidi w:val="0"/>
        <w:jc w:val="center"/>
        <w:rPr>
          <w:b w:val="false"/>
          <w:bCs w:val="false"/>
          <w:lang w:val="uk-UA" w:eastAsia="zh-CN" w:bidi="hi-IN"/>
        </w:rPr>
      </w:pPr>
      <w:r>
        <w:rPr>
          <w:b w:val="false"/>
          <w:bCs w:val="false"/>
          <w:lang w:val="uk-UA" w:eastAsia="zh-CN" w:bidi="hi-IN"/>
        </w:rPr>
        <w:t>Компенсація руху корабля</w:t>
      </w:r>
    </w:p>
    <w:p>
      <w:pPr>
        <w:pStyle w:val="BodyText"/>
        <w:bidi w:val="0"/>
        <w:jc w:val="both"/>
        <w:rPr>
          <w:b w:val="false"/>
          <w:bCs w:val="false"/>
          <w:lang w:val="uk-UA" w:eastAsia="zh-CN" w:bidi="hi-IN"/>
        </w:rPr>
      </w:pPr>
      <w:r>
        <w:rPr>
          <w:b w:val="false"/>
          <w:bCs w:val="false"/>
          <w:lang w:val="uk-UA" w:eastAsia="zh-CN" w:bidi="hi-IN"/>
        </w:rPr>
        <w:tab/>
        <w:t>Корабель хитається з боку в бік і коливається вперед-назад. Він рискає вбік, тому що під час бортової хитавиці його стерно, з точки зору моря, змінює положення, викликаючи частковий поворот. Бортова хитавиця, кільова хитавиця та рискання відбуваються з різною частотою, через що корабель рухається немов штопором. Його гармати нахиляються як вздовж, так і впоперек лінії стрільби. Поперечний нахил (нахил цапф або нахил через поперечну хитавицю) змінює площину, в якій випускаються снаряди (фактично, він перетворює піднесення в боковий рух). Нахил цапф найбільший, коли корабель сильно хитається більш-менш вздовж своєї центральної лінії, наприклад, під час переслідування іншого корабля.</w:t>
      </w:r>
    </w:p>
    <w:p>
      <w:pPr>
        <w:pStyle w:val="BodyText"/>
        <w:bidi w:val="0"/>
        <w:jc w:val="both"/>
        <w:rPr>
          <w:b w:val="false"/>
          <w:bCs w:val="false"/>
          <w:lang w:val="uk-UA" w:eastAsia="zh-CN" w:bidi="hi-IN"/>
        </w:rPr>
      </w:pPr>
      <w:r>
        <w:rPr>
          <w:b w:val="false"/>
          <w:bCs w:val="false"/>
          <w:lang w:val="uk-UA" w:eastAsia="zh-CN" w:bidi="hi-IN"/>
        </w:rPr>
        <w:tab/>
        <w:t>Оскільки тактика, особливо до Першої світової війни, підкреслювала важливість бортового залпу, спочатку здавалося важливішим компенсувати бортову хитавицю; рискання було важливим як ускладнюючий фактор у відстеженні цілі та вимірюванні її курсу і швидкості. Рух корабля пояснює, чому – навіть попри те, що гармати могли стріляти на тисячі чи навіть 10 000 ярдів – моряки на початку двадцятого століття очікували дуже мало влучань за межами 1000 ярдів.</w:t>
      </w:r>
    </w:p>
    <w:p>
      <w:pPr>
        <w:pStyle w:val="BodyText"/>
        <w:bidi w:val="0"/>
        <w:jc w:val="both"/>
        <w:rPr>
          <w:b w:val="false"/>
          <w:bCs w:val="false"/>
          <w:lang w:val="uk-UA" w:eastAsia="zh-CN" w:bidi="hi-IN"/>
        </w:rPr>
      </w:pPr>
      <w:r>
        <w:rPr>
          <w:b w:val="false"/>
          <w:bCs w:val="false"/>
          <w:lang w:val="uk-UA" w:eastAsia="zh-CN" w:bidi="hi-IN"/>
        </w:rPr>
        <w:tab/>
        <w:t>Зазвичай стабілізація гармати, що рухається вгору і вниз, називається вирівнюванням. Коли гармата спрямована бортом, а корабель хитається (не коливається кільовою хитавицею), достатньо скасувати рух корабля. До 1920-х років це був єдиний рух, який артилеристи намагалися компенсувати. Однак у більшості випадків корабель також хитається впоперек лінії прицілювання. Чим ближче гармата наведена до носа чи корми, тим більше бортова хитавиця корабля перетворюється на поперечну хитавицю. Компенсація поперечної хитавиці (або нахилу цапф, або поперечного нахилу) називається поперечним вирівнюванням.</w:t>
      </w:r>
    </w:p>
    <w:p>
      <w:pPr>
        <w:pStyle w:val="BodyText"/>
        <w:bidi w:val="0"/>
        <w:jc w:val="both"/>
        <w:rPr>
          <w:b w:val="false"/>
          <w:bCs w:val="false"/>
          <w:lang w:val="uk-UA" w:eastAsia="zh-CN" w:bidi="hi-IN"/>
        </w:rPr>
      </w:pPr>
      <w:r>
        <w:rPr>
          <w:b w:val="false"/>
          <w:bCs w:val="false"/>
          <w:lang w:val="uk-UA" w:eastAsia="zh-CN" w:bidi="hi-IN"/>
        </w:rPr>
        <w:tab/>
        <w:t>Артилерійська революція почалася в 1898 році, коли капітан (пізніше адмірал) Персі Скотт Королівського флоту, тоді командир крейсера HMS Scylla, знайшов рішення проблеми бортової хитавиці. 26 травня 1899 року "Сцилла" досягла п'ятдесяти шести влучань із сімдесяти пострілів під час щорічних призових стрільб, що в шість разів перевищило її показники попереднього року. Цей результат був настільки вражаючим, що мало хто вірив у нього, поки не побачив на власні очі. Не менш важливим було те, що гармати Скотта могли влучати на більших відстанях, оскільки вони були набагато стабільнішими. Скотт уважно спостерігав за артилеристами, деякі з яких досягали великого успіху, постійно піднімаючи та опускаючи свої гармати так, щоб вони завжди були наведені на ціль. Скотт назвав цю техніку безперервним наведенням. Більше не було необхідності вибирати момент у циклі бортової хитавиці корабля для пострілу. Очікування моменту, коли приціл "наведеться" на ціль, завжди було джерелом помилок, оскільки рефлекси жодного артилериста не були миттєвими. Крім того, стрільба лише у визначений момент хитавиці обмежувала швидкострільність.</w:t>
      </w:r>
    </w:p>
    <w:p>
      <w:pPr>
        <w:pStyle w:val="BodyText"/>
        <w:bidi w:val="0"/>
        <w:jc w:val="both"/>
        <w:rPr>
          <w:b w:val="false"/>
          <w:bCs w:val="false"/>
          <w:lang w:val="uk-UA" w:eastAsia="zh-CN" w:bidi="hi-IN"/>
        </w:rPr>
      </w:pPr>
      <w:r>
        <w:rPr>
          <w:b w:val="false"/>
          <w:bCs w:val="false"/>
          <w:lang w:val="uk-UA" w:eastAsia="zh-CN" w:bidi="hi-IN"/>
        </w:rPr>
        <w:tab/>
        <w:t>Скотт стабілізував гармати в лінії прицілювання, але не впоперек неї (тобто проти поперечної хитавиці). Ця доісторична артилерійська революція поширила компенсацію в лінії прицілювання на важкі гармати так, що до 1914 року артилеристи, стріляючи на 10 000 ярдів, могли досягти набагато більше влучань, ніж вони могли на 1000 ярдів до винаходу Скотта. Однак поперечна хитавиця була іншою проблемою.</w:t>
      </w:r>
    </w:p>
    <w:p>
      <w:pPr>
        <w:pStyle w:val="BodyText"/>
        <w:bidi w:val="0"/>
        <w:jc w:val="both"/>
        <w:rPr>
          <w:b w:val="false"/>
          <w:bCs w:val="false"/>
          <w:lang w:val="uk-UA" w:eastAsia="zh-CN" w:bidi="hi-IN"/>
        </w:rPr>
      </w:pPr>
      <w:r>
        <w:rPr>
          <w:b w:val="false"/>
          <w:bCs w:val="false"/>
          <w:lang w:val="uk-UA" w:eastAsia="zh-CN" w:bidi="hi-IN"/>
        </w:rPr>
        <w:tab/>
        <w:t xml:space="preserve">Техніка Скотта змінила ролі тих, хто керував гарматами. Раніше наведення гармати (її піднесення) означало встановлення її на фіксоване піднесення для заданої відстані. Тепер навідник, який утримував гармату на цілі, мав ключову роль. Оскільки він міг визначити, чи націлена гармата, саме він здійснював постріл. Скотт запровадив окремого установника прицілу для введення необхідного піднесення. Як і раніше, горизонтальні навідники наводили гармату на відповідний пеленг (ВМС США називали дострілівську техніку стрільбою горизонтального навідника, оскільки горизонтальні навідники були важливішими за вертикальних).  </w:t>
      </w:r>
    </w:p>
    <w:p>
      <w:pPr>
        <w:pStyle w:val="BodyText"/>
        <w:bidi w:val="0"/>
        <w:jc w:val="both"/>
        <w:rPr>
          <w:b w:val="false"/>
          <w:bCs w:val="false"/>
          <w:lang w:val="uk-UA" w:eastAsia="zh-CN" w:bidi="hi-IN"/>
        </w:rPr>
      </w:pPr>
      <w:r>
        <w:rPr>
          <w:b w:val="false"/>
          <w:bCs w:val="false"/>
          <w:lang w:val="uk-UA" w:eastAsia="zh-CN" w:bidi="hi-IN"/>
        </w:rPr>
        <w:tab/>
        <w:t>Артилеристи Скотта довели, що могли влучати надійно на відстані близько 1500 ярдів. Будь-яка відстань понад це вимагала більшого, ніж просто надійного наведення гармат; потрібно було точно вимірювати дальність і, певною мірою, передбачати рух цілі. Більша дальність стала нагальною потребою для Королівського флоту якраз перед початком двадцятого століття через нову загрозу - торпеду з гіроскопічним керуванням. Гіроскоп утримував торпеду на курсі, тоді як новий двигун забезпечував їй значно більшу дальність ходу. Дальність ходу швидкісних торпед зросла з приблизно 800 до близько 1500 ярдів - до того, що тоді вважалося максимальною ефективною дальністю стрільби гармат. На зменшеній швидкості торпеда тепер могла пройти 3500 ярдів. Торпедами вже озброювали лінкори. Щойно вони перевершили гармати за дальністю, вони могли стати основною зброєю. Хоча окремим лінкорам могло бути складно прицілюватися своїми торпедами в розпал артилерійського бою, і хоча торпеди були неточними на великій відстані, було загальновідомо, що лінія бойових кораблів буде практично безпромахною ціллю. Більше того, хоча кораблі були броньовані проти артилерійського вогню, на той час вони мали мало підводного захисту або взагалі його не мали.</w:t>
      </w:r>
    </w:p>
    <w:p>
      <w:pPr>
        <w:pStyle w:val="BodyText"/>
        <w:bidi w:val="0"/>
        <w:jc w:val="both"/>
        <w:rPr>
          <w:b w:val="false"/>
          <w:bCs w:val="false"/>
          <w:lang w:val="uk-UA" w:eastAsia="zh-CN" w:bidi="hi-IN"/>
        </w:rPr>
      </w:pPr>
      <w:r>
        <w:rPr>
          <w:b w:val="false"/>
          <w:bCs w:val="false"/>
          <w:lang w:val="uk-UA" w:eastAsia="zh-CN" w:bidi="hi-IN"/>
        </w:rPr>
        <w:t>Швидкість зміни дальності</w:t>
      </w:r>
    </w:p>
    <w:p>
      <w:pPr>
        <w:pStyle w:val="BodyText"/>
        <w:bidi w:val="0"/>
        <w:jc w:val="both"/>
        <w:rPr>
          <w:b w:val="false"/>
          <w:bCs w:val="false"/>
          <w:lang w:val="uk-UA" w:eastAsia="zh-CN" w:bidi="hi-IN"/>
        </w:rPr>
      </w:pPr>
      <w:r>
        <w:rPr>
          <w:b w:val="false"/>
          <w:bCs w:val="false"/>
          <w:lang w:val="uk-UA" w:eastAsia="zh-CN" w:bidi="hi-IN"/>
        </w:rPr>
        <w:t>Успішна стрільба вимагала прогнозування положення цілі наперед, в кінцевому рахунку до моменту, коли можна було очікувати влучання снаряда. Для цього стрілець мав розрахувати швидкості, з якими змінювалися дальність і пеленг цілі; їх зазвичай називали швидкостями зміни дальності та пеленга. Розрахунок був складним, оскільки жодна з цих величин не була сталою, і кожна залежала від іншої. Альтернативно, можна було мислити в термінах вектора (величини та напрямку), що вказував від стрільця до цілі. Зміна цього вектора була іншим вектором, який можна було назвати вектором швидкості. Його можна було виразити як дві складові: одну вздовж лінії вогню і одну впоперек неї. Швидкість вздовж зазвичай називалася швидкістю зміни дальності. Швидкість впоперек зазвичай називалася деривацією. Її величина була добутком швидкості зміни пеленга на дальність.</w:t>
      </w:r>
    </w:p>
    <w:p>
      <w:pPr>
        <w:pStyle w:val="BodyText"/>
        <w:bidi w:val="0"/>
        <w:jc w:val="both"/>
        <w:rPr>
          <w:b w:val="false"/>
          <w:bCs w:val="false"/>
          <w:lang w:val="uk-UA" w:eastAsia="zh-CN" w:bidi="hi-IN"/>
        </w:rPr>
      </w:pPr>
      <w:r>
        <w:rPr>
          <w:b w:val="false"/>
          <w:bCs w:val="false"/>
          <w:lang w:val="uk-UA" w:eastAsia="zh-CN" w:bidi="hi-IN"/>
        </w:rPr>
        <w:tab/>
        <w:t>Системи керування вогнем стикалися з численними часовими проміжками та затримками, наприклад, між замірами далекоміра (спостереженнями), або між спостереженням та установкою прицілу і пострілом. Знання швидкості зміни дальності давало можливість перекрити часові проміжки між спостереженнями, або між спостереженням та установкою прицілу, або коригувати прицілювання для наступного залпу на основі сплесків від попереднього, поки стрілець і ціль рухалися. Передбачення почали називати підтримкою дальності або підтримкою позиції.</w:t>
      </w:r>
    </w:p>
    <w:p>
      <w:pPr>
        <w:pStyle w:val="BodyText"/>
        <w:bidi w:val="0"/>
        <w:jc w:val="both"/>
        <w:rPr>
          <w:b w:val="false"/>
          <w:bCs w:val="false"/>
          <w:lang w:val="uk-UA" w:eastAsia="zh-CN" w:bidi="hi-IN"/>
        </w:rPr>
      </w:pPr>
      <w:r>
        <w:rPr>
          <w:b w:val="false"/>
          <w:bCs w:val="false"/>
          <w:lang w:val="uk-UA" w:eastAsia="zh-CN" w:bidi="hi-IN"/>
        </w:rPr>
        <w:tab/>
        <w:t>У 1902 році артилерійський офіцер, лейтенант (пізніше контр-адмірал) Джон Сомарез Дюмарек Королівського флоту зробив визначне відкриття. Вектор швидкості (величина та напрямок) між двома кораблями, що рухаються з постійними швидкостями вздовж сталих курсів, не змінювався з часом. Він не залежав від відстані. Змінювалися лише складові вектора вздовж (тобто, поздовжня швидкість або швидкість зміни дальності) та впоперек лінії вогню (поперечна швидкість), оскільки напрямок від стрільця до цілі змінювався під час руху обох кораблів. Якщо швидкості змінювалися повільно, графік будь-якої з них відносно часу був би майже прямою лінією. Це наближення стало ключем до створення Столу Дреєра, описаного в розділі 2. Швидкість, з якою змінювалася швидкість зміни дальності, залежала від поперечної швидкості, і навпаки.</w:t>
      </w:r>
    </w:p>
    <w:p>
      <w:pPr>
        <w:pStyle w:val="BodyText"/>
        <w:bidi w:val="0"/>
        <w:jc w:val="both"/>
        <w:rPr>
          <w:b w:val="false"/>
          <w:bCs w:val="false"/>
          <w:lang w:val="uk-UA" w:eastAsia="zh-CN" w:bidi="hi-IN"/>
        </w:rPr>
      </w:pPr>
      <w:r>
        <w:rPr>
          <w:b w:val="false"/>
          <w:bCs w:val="false"/>
          <w:lang w:val="uk-UA" w:eastAsia="zh-CN" w:bidi="hi-IN"/>
        </w:rPr>
        <w:tab/>
        <w:t>Дюмарек розробив простий фізичний аналог бою. Окремі планки представляли власний корабель і ціль. Планка цілі була спрямована вздовж курсу цілі, штифти вказували власну швидкість і швидкість цілі. Циферблат з вигравіюваною сіткою повертався так, щоб третя планка вказувала вздовж лінії прицілювання на ціль. Планка цілі тоді вказувала на відповідну швидкість зміни дальності та дериваційну поправку (фактично, дві складові відносної швидкості цілі) на вигравіюваній сітці. Звісно, курс і швидкість противника не можна було виміряти безпосередньо; їх треба було визначати опосередковано. Однак на коротких відстанях було відносно легко визначити курс противника за тим, наскільки скороченим виглядав силует цілі, а швидкість можна було оцінити за виглядом носової хвилі противника. Цей аналоговий пристрій (або Дюмарек, як його назвали на честь винахідника) став ключовим британським артилерійським інструментом. Зрештою, обчислювачі курсу стали ключовими компонентами аналогових комп'ютерів зрілих систем керування надводним вогнем. Дюмарек запатентував свій пристрій у 1905 році. Аналогічні обчислювачі курсу з'явилися і в інших флотах.</w:t>
      </w:r>
    </w:p>
    <w:p>
      <w:pPr>
        <w:pStyle w:val="BodyText"/>
        <w:bidi w:val="0"/>
        <w:jc w:val="center"/>
        <w:rPr>
          <w:b w:val="false"/>
          <w:bCs w:val="false"/>
          <w:lang w:val="uk-UA" w:eastAsia="zh-CN" w:bidi="hi-IN"/>
        </w:rPr>
      </w:pPr>
      <w:r>
        <w:rPr>
          <w:b w:val="false"/>
          <w:bCs w:val="false"/>
          <w:lang w:val="uk-UA" w:eastAsia="zh-CN" w:bidi="hi-IN"/>
        </w:rPr>
        <w:t>Передача даних</w:t>
      </w:r>
    </w:p>
    <w:p>
      <w:pPr>
        <w:pStyle w:val="BodyText"/>
        <w:bidi w:val="0"/>
        <w:jc w:val="both"/>
        <w:rPr>
          <w:b w:val="false"/>
          <w:bCs w:val="false"/>
          <w:lang w:val="uk-UA" w:eastAsia="zh-CN" w:bidi="hi-IN"/>
        </w:rPr>
      </w:pPr>
      <w:r>
        <w:rPr>
          <w:b w:val="false"/>
          <w:bCs w:val="false"/>
          <w:lang w:val="uk-UA" w:eastAsia="zh-CN" w:bidi="hi-IN"/>
        </w:rPr>
        <w:tab/>
        <w:t>Дальність до цілі мала передаватися до гармат. Використання голосу, через переговорну трубу чи телефон, призводило до помилок. Ніколи не було впевненості, що те, що встановлювалося на прицілах, відповідало поспіхом почутим цифрам крізь шум бою. Однак, будь-який інший спосіб передачі вимагав значної винахідливості в аналогову епоху, не схожу на нашу. Налагодження роботи передачі даних стало головним питанням у розвитку систем керування вогнем, оскільки інакше решта зусиль була марною. Більшість методів були електричними.</w:t>
      </w:r>
    </w:p>
    <w:p>
      <w:pPr>
        <w:pStyle w:val="BodyText"/>
        <w:bidi w:val="0"/>
        <w:jc w:val="both"/>
        <w:rPr>
          <w:b w:val="false"/>
          <w:bCs w:val="false"/>
          <w:lang w:val="uk-UA" w:eastAsia="zh-CN" w:bidi="hi-IN"/>
        </w:rPr>
      </w:pPr>
      <w:r>
        <w:rPr>
          <w:b w:val="false"/>
          <w:bCs w:val="false"/>
          <w:lang w:val="uk-UA" w:eastAsia="zh-CN" w:bidi="hi-IN"/>
        </w:rPr>
        <w:tab/>
        <w:t>Близько 1894 року Barr &amp; Stroud запропонували перший практичний підхід до цієї проблеми. Стрілка на циферблаті рухалася за допомогою годинникового механізму, поки був увімкнений струм. Це забезпечувало рух стрілки з постійною швидкістю: її положення на циферблаті, що вказувало дальність, було пропорційним тривалості імпульсу живлення. Переміщення передавача в позицію, яку треба було вказати, вмикало струм, а потім вимикало його. Британські вогневі випробування 1904 року показали ненадійність цього методу. До того ж, показання циферблата не можна було інтерпретувати достатньо швидко. Випробувальна комісія хотіла лічильники (циклометри) – як у спідометрі автомобіля – з яких числа зчитувалися безпосередньо. Але флоту терміново потрібні були передавачі даних. Поки шукали щось краще, Королівський флот терміново закупив Barr &amp; Stroud Mk I з двома циферблатами, що передавав дальність новими стандартними кроками по двадцять п'ять ярдів.</w:t>
      </w:r>
    </w:p>
    <w:p>
      <w:pPr>
        <w:pStyle w:val="BodyText"/>
        <w:bidi w:val="0"/>
        <w:jc w:val="both"/>
        <w:rPr>
          <w:b w:val="false"/>
          <w:bCs w:val="false"/>
          <w:lang w:val="uk-UA" w:eastAsia="zh-CN" w:bidi="hi-IN"/>
        </w:rPr>
      </w:pPr>
      <w:r>
        <w:rPr>
          <w:b w:val="false"/>
          <w:bCs w:val="false"/>
          <w:lang w:val="uk-UA" w:eastAsia="zh-CN" w:bidi="hi-IN"/>
        </w:rPr>
        <w:tab/>
        <w:t>Vickers вирішив проблему за допомогою крокового електродвигуна, який міг приводити в дію циклометр. Кроковий означало, що ротор повертався на фіксовану величину при кожному імпульсі живлення. Подача енергії на одну або обидві обмотки ротора повертала ротор на чверть оберту (кожне положення полюса мало окрему проводку, всього п'ять проводів). Передавач послідовно подавав живлення на обмотки приймача, повертаючи разом з собою ротор. Як засіб безпеки, обмотки статора отримували живлення через перемикач припинення вогню. Приймач обертав колесо циклометра. Коли перший ряд чисел (00, 25, 50, 75) перегортався, починав обертатися другий, і так далі. Пари передавач-приймач Vickers обладнали сорок два кораблі, починаючи з HMS Dreadnought. Техніка була повільною, але стала значущою, оскільки її було легко розширити для інших видів відображення, таких як циферблат стеження за стрілкою на гарматі.</w:t>
      </w:r>
    </w:p>
    <w:p>
      <w:pPr>
        <w:pStyle w:val="BodyText"/>
        <w:bidi w:val="0"/>
        <w:jc w:val="both"/>
        <w:rPr>
          <w:b w:val="false"/>
          <w:bCs w:val="false"/>
          <w:lang w:val="uk-UA" w:eastAsia="zh-CN" w:bidi="hi-IN"/>
        </w:rPr>
      </w:pPr>
      <w:r>
        <w:rPr>
          <w:b w:val="false"/>
          <w:bCs w:val="false"/>
          <w:lang w:val="uk-UA" w:eastAsia="zh-CN" w:bidi="hi-IN"/>
        </w:rPr>
        <w:t>Версія Mk II, що використовувалася для стеження за стрілкою, фактично вивертала оригінальну версію навиворіт: струм подавався лише на шість фіксованих магнітів статора, які живилися попарно (живлення двох пар послідовно обертало ротор). Двигун приймача був з'єднаний з стрілкою дальності, переміщуючи її на п'ятнадцять кутових хвилин при кожному оберті передавача. Циферблат розміщувався на прицілах. Оператор копіював дані, переміщуючи стрілку на зовнішньому циферблаті так, щоб вона співпадала з переданим числом на внутрішньому циферблаті. Метод стеження за стрілкою був набагато надійнішим, ніж коли артилерист використовував показання лічильника для встановлення своїх прицілів. Королівський флот обрав цей метод після того, як кілька спроб автоматичного встановлення прицілів зазнали невдачі.</w:t>
      </w:r>
    </w:p>
    <w:p>
      <w:pPr>
        <w:pStyle w:val="BodyText"/>
        <w:bidi w:val="0"/>
        <w:jc w:val="center"/>
        <w:rPr>
          <w:b w:val="false"/>
          <w:bCs w:val="false"/>
          <w:lang w:val="uk-UA" w:eastAsia="zh-CN" w:bidi="hi-IN"/>
        </w:rPr>
      </w:pPr>
      <w:r>
        <w:rPr>
          <w:b w:val="false"/>
          <w:bCs w:val="false"/>
          <w:lang w:val="uk-UA" w:eastAsia="zh-CN" w:bidi="hi-IN"/>
        </w:rPr>
        <w:t>Створення єдиної системи</w:t>
      </w:r>
    </w:p>
    <w:p>
      <w:pPr>
        <w:pStyle w:val="BodyText"/>
        <w:bidi w:val="0"/>
        <w:jc w:val="both"/>
        <w:rPr>
          <w:b w:val="false"/>
          <w:bCs w:val="false"/>
          <w:lang w:val="uk-UA" w:eastAsia="zh-CN" w:bidi="hi-IN"/>
        </w:rPr>
      </w:pPr>
      <w:r>
        <w:rPr>
          <w:b w:val="false"/>
          <w:bCs w:val="false"/>
          <w:lang w:val="uk-UA" w:eastAsia="zh-CN" w:bidi="hi-IN"/>
        </w:rPr>
        <w:tab/>
        <w:t>Навесні 1904 року були проведені спеціальні випробування систем керування вогнем на борту лінкора HMS Victorious з Флоту Каналу та HMS Venerable з Середземноморського Флоту. Ключовим висновком було те, що корабельними гарматами потрібно керувати уніфіковано, під централізованим контролем. Успіх залпової стрільби, яку запровадили кількома роками раніше, був натяком у цьому напрямку. Британським артилеристам було важко розрізняти свої індивідуальні сплески на великій відстані, тоді як координовані сплески від залпу падали разом і їх можна було бачити одночасно. Залпова стрільба жертвувала швидкострільністю, оскільки для наступного пострілу доводилося чекати, поки всі гармати залпу будуть готові. Тому деякі у Флоті Каналу виступали за прийняття коротших дистанцій (4000 ярдів або менше) і відмову від централізованого керування та залпів. Ця ідея повернеться пізніше, на більших відстанях.</w:t>
      </w:r>
    </w:p>
    <w:p>
      <w:pPr>
        <w:pStyle w:val="BodyText"/>
        <w:bidi w:val="0"/>
        <w:jc w:val="both"/>
        <w:rPr>
          <w:b w:val="false"/>
          <w:bCs w:val="false"/>
          <w:lang w:val="uk-UA" w:eastAsia="zh-CN" w:bidi="hi-IN"/>
        </w:rPr>
      </w:pPr>
      <w:r>
        <w:rPr>
          <w:b w:val="false"/>
          <w:bCs w:val="false"/>
          <w:lang w:val="uk-UA" w:eastAsia="zh-CN" w:bidi="hi-IN"/>
        </w:rPr>
        <w:t>Об'єднаний комітет виявив, що визначення дальності було заняттям, що вимагало повної зайнятості, і найкраще виконувалося з центральної позиції на височині. Більше того, необроблені дані далекоміра мали бути опрацьовані перед подачею до гармат. Існував помітний інтервал між показаннями далекоміра і помітна затримка між показанням і його передачею до прицілів гармати. За час затримки дальність змінювалася. Наприклад, два кораблі могли рухатися прямо один на одного із сумарною швидкістю сорок вузлів, приблизно двадцять два ярди за секунду – 220 ярдів за затримку в десять секунд. Цей розрахунок – швидкість зміни дальності помножена на час затримки – доводилося робити вручну. В умовах бойового стресу це легко могло призвести до помилки. Будь-що, що могло усунути усні арифметичні обчислення, покращило б точність стрільби. Обробка даних вимагала оцінки офіцера керування вогнем, що знаходився на височині. Під його наглядом дальність, виміряну далекоміром, потрібно було коригувати як на затримку, так і на різницю між дальністю до гармати та дальністю до далекоміра.</w:t>
      </w:r>
    </w:p>
    <w:p>
      <w:pPr>
        <w:pStyle w:val="BodyText"/>
        <w:bidi w:val="0"/>
        <w:spacing w:before="0" w:after="140"/>
        <w:jc w:val="center"/>
        <w:rPr>
          <w:b w:val="false"/>
          <w:bCs w:val="false"/>
          <w:lang w:val="uk-UA" w:eastAsia="zh-CN" w:bidi="hi-IN"/>
        </w:rPr>
      </w:pPr>
      <w:r>
        <w:rPr>
          <w:b/>
          <w:bCs/>
          <w:lang w:val="uk-UA" w:eastAsia="zh-CN" w:bidi="hi-IN"/>
        </w:rPr>
        <w:t>Визначення дистанції</w:t>
      </w:r>
      <w:r>
        <w:rPr>
          <w:b w:val="false"/>
          <w:bCs w:val="false"/>
          <w:lang w:val="uk-UA" w:eastAsia="zh-CN" w:bidi="hi-IN"/>
        </w:rPr>
        <w:t xml:space="preserve"> </w:t>
      </w:r>
    </w:p>
    <w:p>
      <w:pPr>
        <w:pStyle w:val="BodyText"/>
        <w:bidi w:val="0"/>
        <w:spacing w:before="0" w:after="140"/>
        <w:jc w:val="both"/>
        <w:rPr>
          <w:b w:val="false"/>
          <w:bCs w:val="false"/>
          <w:lang w:val="uk-UA" w:eastAsia="zh-CN" w:bidi="hi-IN"/>
        </w:rPr>
      </w:pPr>
      <w:r>
        <w:rPr>
          <w:b w:val="false"/>
          <w:bCs w:val="false"/>
          <w:lang w:val="uk-UA" w:eastAsia="zh-CN" w:bidi="hi-IN"/>
        </w:rPr>
        <w:t xml:space="preserve">У пізнішій термінології ВМС США існувало два альтернативні підходи до підтримки позиції - аналітичний та синтетичний. Аналітичний підхід полягав у безпосередньому виведенні швидкості зміни дальності з спостережень. Це був прямий метод, але вразливий до помилок спостереження. Альтернативний синтетичний підхід починається з приблизного рішення, потім уточнює його шляхом порівняння його прогнозів (наприклад, дальностей) з виміряною реальністю. Виявилося, що він значно кращий за аналітичний метод, оскільки помилкові дані легше відкинути. Дюмарек був попередником синтетичного підходу, і в 1904 році він явно перевершував аналітичний. Стіл Дреєра став вершиною аналітичного підходу. </w:t>
      </w:r>
    </w:p>
    <w:p>
      <w:pPr>
        <w:pStyle w:val="BodyText"/>
        <w:bidi w:val="0"/>
        <w:spacing w:before="0" w:after="140"/>
        <w:jc w:val="both"/>
        <w:rPr>
          <w:b w:val="false"/>
          <w:bCs w:val="false"/>
          <w:lang w:val="uk-UA" w:eastAsia="zh-CN" w:bidi="hi-IN"/>
        </w:rPr>
      </w:pPr>
      <w:r>
        <w:rPr>
          <w:b w:val="false"/>
          <w:bCs w:val="false"/>
          <w:lang w:val="uk-UA" w:eastAsia="zh-CN" w:bidi="hi-IN"/>
        </w:rPr>
        <w:t>Королівський флот використовував Годинник Віккерса для обчислення змінної дальності на основі заданої швидкості її зміни. Його встановлювали на поточну дальність і розрахункову швидкість зміни дальності, а його стрілка показувала відповідну розрахункову поточну дальність у пізніший момент часу. Годинник містив колесо, що оберталося з постійною швидкістю. При цій швидкості в обертах за хвилину обід колеса рухався швидше (в лінійному вимірі, наприклад, дюймів за секунду), ніж частина ближче до осі. Кулька, притиснута до колеса, оберталася зі швидкістю, що визначалася лінійною швидкістю місця дотику – швидше біля обода, повільніше біля центру. В годиннику ця кулька, на валу перпендикулярному до валу колеса постійної швидкості, приводила в рух стрілку, що показувала поточну дальність. Положення кульки вздовж поверхні обертового колеса встановлювалося відповідно до швидкості зміни дальності. Комбінація колесо-кулька називалася приводом змінної швидкості.</w:t>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b w:val="false"/>
          <w:bCs w:val="false"/>
          <w:lang w:val="uk-UA" w:eastAsia="zh-CN" w:bidi="hi-IN"/>
        </w:rPr>
        <w:t>Спочатку всі причетні вважали (помилково), що для двох кораблів на постійних курсах з постійними швидкостями швидкість зміни дальності була сталою. Тому годинник не був розроблений для переналаштування під час роботи. Це був не більш ніж спосіб уникнути усних арифметичних обчислень (множення швидкості зміни дальності на час затримки), що могли призвести до помилки. Поступово стало зрозуміло, що швидкості могли змінюватися (і могли бути неправильними). Годинники потрібно було переналаштовувати, зазвичай раз на хвилину (було складно отримувати оновлені швидкості частіше, ніж це, як з Дюмарека, так і з графіка). Ця практика "підстроювання" або "налаштування" зношувала кульку, що призводило до проковзування, яке погіршувало точність. Якщо рух був надто швидким, кульку могло заклинити в диску. Версія Mk II мала зчеплення, тому кульку можна було від'єднати і перемістити без зупинки диска постійної швидкості. Однак від'єднання створювало часову затримку, яка могла виявитися надмірною, якщо швидкість зміни дальності швидко змінювалася.</w:t>
      </w:r>
    </w:p>
    <w:p>
      <w:pPr>
        <w:pStyle w:val="BodyText"/>
        <w:bidi w:val="0"/>
        <w:spacing w:before="0" w:after="140"/>
        <w:jc w:val="both"/>
        <w:rPr>
          <w:b w:val="false"/>
          <w:bCs w:val="false"/>
          <w:lang w:val="uk-UA" w:eastAsia="zh-CN" w:bidi="hi-IN"/>
        </w:rPr>
      </w:pPr>
      <w:r>
        <w:rPr>
          <w:b w:val="false"/>
          <w:bCs w:val="false"/>
          <w:lang w:val="uk-UA" w:eastAsia="zh-CN" w:bidi="hi-IN"/>
        </w:rPr>
        <w:t>Годинник був тим, що пізніше назвали інтегратором, підсумовуючи прирости дальності для оцінки поточної дальності. Це використання слова було загалом еквівалентне визначенню інтеграції в математичному аналізі. Інтегратори стали ключовими для синтетичних систем керування вогнем.</w:t>
      </w:r>
    </w:p>
    <w:p>
      <w:pPr>
        <w:pStyle w:val="BodyText"/>
        <w:bidi w:val="0"/>
        <w:spacing w:before="0" w:after="140"/>
        <w:jc w:val="both"/>
        <w:rPr>
          <w:b w:val="false"/>
          <w:bCs w:val="false"/>
          <w:lang w:val="uk-UA" w:eastAsia="zh-CN" w:bidi="hi-IN"/>
        </w:rPr>
      </w:pPr>
      <w:r>
        <w:rPr>
          <w:b w:val="false"/>
          <w:bCs w:val="false"/>
          <w:lang w:val="uk-UA" w:eastAsia="zh-CN" w:bidi="hi-IN"/>
        </w:rPr>
        <w:tab/>
        <w:t xml:space="preserve">Запропонований у 1903 році, годинник широко описувався і просувався на ринку, ставши загальноприйнятим у морському керуванні вогнем близько 1906 року. Королівський флот вирішив розмістити годинник не в пості керування вогнем на щоглі, а в передавальній станції. Слово "годинник" почали використовувати для позначення обчислювача керування вогнем. Наприклад, комп'ютер Поллена, представлений у 1912 році, називався Годинником Арго (він вироблявся компанією Арго Артура Поллена). На основі пізнішого Столу Дреєра, Королівський флот називав будь-яку комбінацію комп'ютера та автоматизованого графіка столом, як у випадку з Адміралтейським Столом Керування Вогнем. У цих термінах американські обчислювачі дальності Форда були "столами". </w:t>
      </w:r>
    </w:p>
    <w:p>
      <w:pPr>
        <w:pStyle w:val="BodyText"/>
        <w:bidi w:val="0"/>
        <w:spacing w:before="0" w:after="140"/>
        <w:jc w:val="both"/>
        <w:rPr>
          <w:b w:val="false"/>
          <w:bCs w:val="false"/>
          <w:lang w:val="uk-UA" w:eastAsia="zh-CN" w:bidi="hi-IN"/>
        </w:rPr>
      </w:pPr>
      <w:r>
        <w:rPr>
          <w:b w:val="false"/>
          <w:bCs w:val="false"/>
          <w:lang w:val="uk-UA" w:eastAsia="zh-CN" w:bidi="hi-IN"/>
        </w:rPr>
        <w:tab/>
        <w:t>Виходом годинника була поточна дальність. До 1913 року годинники зазвичай мали другу стрілку, зафіксовану відносно головної, для показу фіксованої поправки на скориговану дальність стрільби. Компонент руху цілі зазвичай застосовувався як поправка спостереження. Наприклад, Флотські Накази 1913 року пропонували використовувати половину швидкості зміни дальності, тобто переміщення цілі за півхвилини польоту снаряда. Ця техніка була незадовільною, оскільки вимагала частого переналаштування другої стрілки і обчислення внесків руху власного корабля та корабля-цілі (до 1907 року були розроблені логарифмічні лінійки для обох функцій).</w:t>
      </w:r>
    </w:p>
    <w:p>
      <w:pPr>
        <w:pStyle w:val="BodyText"/>
        <w:bidi w:val="0"/>
        <w:spacing w:before="0" w:after="140"/>
        <w:jc w:val="both"/>
        <w:rPr>
          <w:b w:val="false"/>
          <w:bCs w:val="false"/>
          <w:lang w:val="uk-UA" w:eastAsia="zh-CN" w:bidi="hi-IN"/>
        </w:rPr>
      </w:pPr>
      <w:r>
        <w:rPr>
          <w:b w:val="false"/>
          <w:bCs w:val="false"/>
          <w:lang w:val="uk-UA" w:eastAsia="zh-CN" w:bidi="hi-IN"/>
        </w:rPr>
        <w:t>До 1907 року капітан Дж. Т. Дреєр Королівської артилерії, брат лейтенанта (пізніше віце-адмірала) Фредеріка Дреєра Королівського флоту, який винайшов основний обчислювач керування вогнем Королівського флоту часів Першої світової війни, розробив коректор дальності, що давав загальну поправку на швидкість зміни дальності, балістику та швидкість вітру. Він розміщувався в передавальній станції; інші поправки можна було вносити безпосередньо на прицілі (який також розробив Дреєр). Метою було усунути будь-яку потребу в ручних обчисленнях. Вхідні дані для руху цілі були наближенням, заснованим на певній швидкості зміни дальності, помноженій на час польоту, пов'язаний із встановленою дальністю (цей обчислювач не був безпосередньо з'єднаний з жодним пристроєм вимірювання швидкості зміни дальності). Ймовірно, Адміралтейство мало на увазі коректор, коли наказало усунути елемент корекції дальності Годинника Поллена (Арго) як непотрібне ускладнення. Те, що відносно статична корекція, яку пропонував коректор Дреєра, вважалася достатньо хорошою, свідчить про те, що очікувалися повільні зміни швидкості дальності. До 1918 року коректор вважався надто повільним; швидкості були набагато вищими, ніж передбачалося, а допустимі похибки (простори ураження) набагато меншими через більші дальності.</w:t>
      </w:r>
    </w:p>
    <w:p>
      <w:pPr>
        <w:pStyle w:val="BodyText"/>
        <w:bidi w:val="0"/>
        <w:spacing w:before="0" w:after="140"/>
        <w:jc w:val="both"/>
        <w:rPr>
          <w:b w:val="false"/>
          <w:bCs w:val="false"/>
          <w:lang w:val="uk-UA" w:eastAsia="zh-CN" w:bidi="hi-IN"/>
        </w:rPr>
      </w:pPr>
      <w:r>
        <w:rPr>
          <w:b w:val="false"/>
          <w:bCs w:val="false"/>
          <w:lang w:val="uk-UA" w:eastAsia="zh-CN" w:bidi="hi-IN"/>
        </w:rPr>
        <w:t>Деривація також залежала від руху цілі та вітру. До винаходу Столу Дреєра та Годинника Арго, вплив руху цілі брався з графіка, швидкість зміни пеленга застосовувалася до очікуваного часу польоту снаряда. Швидкість вітру впоперек лінії вогню вимірювалася безпосередньо.</w:t>
      </w:r>
    </w:p>
    <w:p>
      <w:pPr>
        <w:pStyle w:val="BodyText"/>
        <w:bidi w:val="0"/>
        <w:spacing w:before="0" w:after="140"/>
        <w:jc w:val="center"/>
        <w:rPr>
          <w:b/>
          <w:bCs/>
        </w:rPr>
      </w:pPr>
      <w:r>
        <w:rPr>
          <w:b/>
          <w:bCs/>
          <w:lang w:val="uk-UA" w:eastAsia="zh-CN" w:bidi="hi-IN"/>
        </w:rPr>
        <w:t>Графічне відображення</w:t>
      </w:r>
    </w:p>
    <w:p>
      <w:pPr>
        <w:pStyle w:val="BodyText"/>
        <w:bidi w:val="0"/>
        <w:spacing w:before="0" w:after="140"/>
        <w:jc w:val="both"/>
        <w:rPr>
          <w:b w:val="false"/>
          <w:bCs w:val="false"/>
          <w:lang w:val="uk-UA" w:eastAsia="zh-CN" w:bidi="hi-IN"/>
        </w:rPr>
      </w:pPr>
      <w:r>
        <w:rPr>
          <w:b w:val="false"/>
          <w:bCs w:val="false"/>
          <w:lang w:val="uk-UA" w:eastAsia="zh-CN" w:bidi="hi-IN"/>
        </w:rPr>
        <w:t xml:space="preserve">Ідея, що графічне відображення було важливим для успішного морського керування вогнем, очевидно, походила від Артура Хангерфорда Поллена, цивільного, який став дуже впливовим у розвитку систем керування вогнем Королівського флоту до 1914 року. Він був типово британським явищем - блискучим і дуже наполегливим аматором. Він очолював компанію Linotype, виробника прецизійної техніки, але, що можливо суттєво, не виробника приладів, тому не залученого до розробки артилерійських систем. Проте він не був ні промисловцем, ні інженером; свою посаду в компанії він отримав через шлюб. Зв'язок з Linotype дав Поллену доступ до чудових інженерів (Гарольда Ішервуда та його помічника Д.Г. Ландстада) і до провідного британського фізика, лорда Кельвіна, який був у раді директорів компанії. Поллен мав важливі зв'язки в британському істеблішменті, і він не збільшив свою популярність серед британських морських офіцерів, використовуючи ці зв'язки для просування своєї системи. </w:t>
      </w:r>
    </w:p>
    <w:p>
      <w:pPr>
        <w:pStyle w:val="BodyText"/>
        <w:bidi w:val="0"/>
        <w:spacing w:before="0" w:after="140"/>
        <w:jc w:val="both"/>
        <w:rPr>
          <w:b w:val="false"/>
          <w:bCs w:val="false"/>
          <w:lang w:val="uk-UA" w:eastAsia="zh-CN" w:bidi="hi-IN"/>
        </w:rPr>
      </w:pPr>
      <w:r>
        <w:rPr>
          <w:b w:val="false"/>
          <w:bCs w:val="false"/>
          <w:lang w:val="uk-UA" w:eastAsia="zh-CN" w:bidi="hi-IN"/>
        </w:rPr>
        <w:t>Поллен зацікавився керуванням вогнем після спостереження за стрільбами HMS Dido біля Мальти в лютому 1900 року на запрошення свого кузена лейтенанта Вільяма Гуденафа (пізніше успішного командира крейсера часів Першої світової війни). Він запитав, чому корабель стріляв лише на 1400 ярдів, коли такі ж гармати на суші стріляли на 8000 ярдів проти бурів у Південній Африці. Гуденаф пояснював це неадекватними засобами визначення дальності (нечисленні прилади Барра і Строуда на британській службі не любили і їм не довіряли).</w:t>
      </w:r>
    </w:p>
    <w:p>
      <w:pPr>
        <w:pStyle w:val="BodyText"/>
        <w:bidi w:val="0"/>
        <w:spacing w:before="0" w:after="140"/>
        <w:jc w:val="both"/>
        <w:rPr>
          <w:b w:val="false"/>
          <w:bCs w:val="false"/>
          <w:lang w:val="uk-UA" w:eastAsia="zh-CN" w:bidi="hi-IN"/>
        </w:rPr>
      </w:pPr>
      <w:r>
        <w:rPr>
          <w:b w:val="false"/>
          <w:bCs w:val="false"/>
          <w:lang w:val="uk-UA" w:eastAsia="zh-CN" w:bidi="hi-IN"/>
        </w:rPr>
        <w:t>Щоб візуалізувати артилерійську задачу, Поллен накреслив траєкторії двох швидких (двадцятип'ятивузлових) кораблів, що наближалися один до одного зустрічними курсами. Його вразило, як швидко змінювалася відстань між ними: пізніше він стверджував, що першим зрозумів значення швидкості зміни дальності (його сценарій передбачав найвищу можливу швидкість зміни дальності). Дюмарек ще не винайшов свій обчислювач швидкості. Поллен бачив графічне відображення як засіб візуалізації та обчислення; майбутню дальність можна було обчислити, продовживши вперед графіки власного курсу та курсу цілі. Це було графічне відображення істинного курсу. Варіант, у якому дальності та пеленги цілі наносилися на графік як видно з корабля (тобто відображення, наче корабель, що стріляє, стоїть на місці), називався графічним відображенням відносного курсу. Жоден не був ще практичним, оскільки магнітні компаси були вкрай неадекватними (вони не могли достатньо швидко реагувати, щоб компенсувати рискання). Оскільки він не був інженером і не бував у морі, Поллен не знав про такі обмеження.</w:t>
      </w:r>
    </w:p>
    <w:p>
      <w:pPr>
        <w:pStyle w:val="BodyText"/>
        <w:bidi w:val="0"/>
        <w:spacing w:before="0" w:after="140"/>
        <w:jc w:val="both"/>
        <w:rPr>
          <w:b w:val="false"/>
          <w:bCs w:val="false"/>
          <w:lang w:val="uk-UA" w:eastAsia="zh-CN" w:bidi="hi-IN"/>
        </w:rPr>
      </w:pPr>
      <w:r>
        <w:rPr>
          <w:b w:val="false"/>
          <w:bCs w:val="false"/>
          <w:lang w:val="uk-UA" w:eastAsia="zh-CN" w:bidi="hi-IN"/>
        </w:rPr>
        <w:t>Справжній внесок Дреєра, що датується щонайпізніше січнем 1911 року, полягав у розумінні того, що графік міг вирішити проблему випадкових помилок. Досвід Дреєра навчив його, що помилки ніколи не можна усунути повністю, і що люди були єдиною надією на їх подолання. Проводячи лінію через розкид показань, людина-графік могла побачити і відкинути погані дані (зараз це називається згладжуванням даних). Було набагато легше згладити графік чистої дальності, ніж графік відносного чи істинного курсу, де навіть правильні дані могли не утворювати нічого схожого на прямі лінії. Таким чином, графічне відображення зробило аналітичний підхід, відкинутий у 1904 році, набагато більш працездатним. Прямий графік міг бути лише наближенням. Швидкість, з якою змінювалася сама швидкість зміни дальності, залежала від швидкості зміни пеленга, і навпаки, тому ні швидкість зміни дальності, ні швидкість зміни пеленга не можна було розглядати окремо. Взаємодія була особливо сильною при високих швидкостях зміни дальності та пеленга, як коли два кораблі мчали назустріч один одному. Тому Поллен стверджував, що жоден графік чистої дальності не міг бути достатнім надовго. Дреєр розумів, що швидкість зміни дальності не могла бути сталою, але він виправдовував свій підхід як корисне наближення (можливо, він уявляв, що зможе отримати корисні дані з криволінійного графіка).</w:t>
      </w:r>
    </w:p>
    <w:p>
      <w:pPr>
        <w:pStyle w:val="BodyText"/>
        <w:bidi w:val="0"/>
        <w:spacing w:before="0" w:after="140"/>
        <w:jc w:val="both"/>
        <w:rPr>
          <w:b w:val="false"/>
          <w:bCs w:val="false"/>
          <w:lang w:val="uk-UA" w:eastAsia="zh-CN" w:bidi="hi-IN"/>
        </w:rPr>
      </w:pPr>
      <w:r>
        <w:rPr>
          <w:b w:val="false"/>
          <w:bCs w:val="false"/>
          <w:lang w:val="uk-UA" w:eastAsia="zh-CN" w:bidi="hi-IN"/>
        </w:rPr>
        <w:t>Інструкції з графічного відображення, видані в лютому 1911 року, застерігали проти використання графіків відносного курсу, оскільки пеленги не могли бути виміряні достатньо точно. Перевага надавалася техніці Дреєра: побудова графіка дальності відносно часу, визначення швидкості зміни дальності та налаштування годинника, з корекцією за необхідності, коли годинник не узгоджувався зі спостережуваними дальностями. Коли стали доступні якісні гірокомпаси, графіки пеленгів стали життєздатними. Навіть тоді Артилерійський відділ Адміралтейства надавав перевагу окремим графікам швидкості зміни дальності та пеленга, які вважав кращими за інтегрований графік (істинного чи відносного руху) при наявності помилкових (тобто реалістичних) даних.</w:t>
      </w:r>
    </w:p>
    <w:p>
      <w:pPr>
        <w:pStyle w:val="BodyText"/>
        <w:bidi w:val="0"/>
        <w:spacing w:before="0" w:after="140"/>
        <w:jc w:val="both"/>
        <w:rPr>
          <w:b w:val="false"/>
          <w:bCs w:val="false"/>
          <w:lang w:val="uk-UA" w:eastAsia="zh-CN" w:bidi="hi-IN"/>
        </w:rPr>
      </w:pPr>
      <w:r>
        <w:rPr>
          <w:b w:val="false"/>
          <w:bCs w:val="false"/>
          <w:lang w:val="uk-UA" w:eastAsia="zh-CN" w:bidi="hi-IN"/>
        </w:rPr>
        <w:t>Швидкості, засновані на згладжених даних, використовувалися для налаштування Дюмарека перехресним методом, а потім з нього виводилися швидкості. Це була ручна версія Столу Дреєра. Наступного року Королівський флот офіційно відмовився від графіків істинного та відносного руху. Поллен стверджував, що його новий гіростабілізований графопобудовник істинного руху міг подолати звичайні помилки; він був частиною системи керування вогнем, яку він розробляв.</w:t>
      </w:r>
    </w:p>
    <w:p>
      <w:pPr>
        <w:pStyle w:val="BodyText"/>
        <w:bidi w:val="0"/>
        <w:spacing w:before="0" w:after="140"/>
        <w:jc w:val="both"/>
        <w:rPr>
          <w:b w:val="false"/>
          <w:bCs w:val="false"/>
          <w:lang w:val="uk-UA" w:eastAsia="zh-CN" w:bidi="hi-IN"/>
        </w:rPr>
      </w:pPr>
      <w:r>
        <w:rPr>
          <w:b w:val="false"/>
          <w:bCs w:val="false"/>
          <w:lang w:val="uk-UA" w:eastAsia="zh-CN" w:bidi="hi-IN"/>
        </w:rPr>
        <w:t>З надійним гірокомпасом через кілька років ВМС США виявили, що ручна побудова графіків істинного курсу (яку вони називали відстеженням) була цілком практичною. Дошки відстеження були стандартними на американських військових кораблях протягом усієї Другої світової війни. Вони забезпечували як вхідні дані для обчислювачів керування вогнем (курс і швидкість противника), так і резервний варіант на випадок відмови обчислювачів. Можливо, важливим було те, що ВМС США зазвичай діяли в спокійніших водах, де рискання було б меншою проблемою.</w:t>
      </w:r>
    </w:p>
    <w:p>
      <w:pPr>
        <w:pStyle w:val="BodyText"/>
        <w:bidi w:val="0"/>
        <w:spacing w:before="0" w:after="140"/>
        <w:jc w:val="center"/>
        <w:rPr/>
      </w:pPr>
      <w:r>
        <w:rPr>
          <w:b w:val="false"/>
          <w:bCs w:val="false"/>
          <w:lang w:val="uk-UA" w:eastAsia="zh-CN" w:bidi="hi-IN"/>
        </w:rPr>
        <w:t xml:space="preserve">Стіл Дреєра </w:t>
      </w:r>
    </w:p>
    <w:p>
      <w:pPr>
        <w:pStyle w:val="BodyText"/>
        <w:bidi w:val="0"/>
        <w:spacing w:before="0" w:after="140"/>
        <w:jc w:val="both"/>
        <w:rPr>
          <w:b w:val="false"/>
          <w:bCs w:val="false"/>
          <w:lang w:val="uk-UA" w:eastAsia="zh-CN" w:bidi="hi-IN"/>
        </w:rPr>
      </w:pPr>
      <w:r>
        <w:rPr>
          <w:b w:val="false"/>
          <w:bCs w:val="false"/>
          <w:lang w:val="uk-UA" w:eastAsia="zh-CN" w:bidi="hi-IN"/>
        </w:rPr>
        <w:t xml:space="preserve">До 1909 року Дреєр запропонував з'єднати свій графік дальність-час з годинником дальності. Того ж року в морі він збудував прототип графопобудовника, який довів свою ефективність під час бойових тренувань. Він подав його до Артилерійського департаменту в 1910 році і запатентував того ж року. Спочатку Дреєр пропонував свій стіл для локального керування баштою; він, очевидно, припускав, що годинник Поллена, описаний нижче, буде встановлений як основний пристрій керування вогнем у корабельній передавальній станції. </w:t>
      </w:r>
    </w:p>
    <w:p>
      <w:pPr>
        <w:pStyle w:val="BodyText"/>
        <w:bidi w:val="0"/>
        <w:spacing w:before="0" w:after="140"/>
        <w:jc w:val="both"/>
        <w:rPr>
          <w:b w:val="false"/>
          <w:bCs w:val="false"/>
          <w:lang w:val="uk-UA" w:eastAsia="zh-CN" w:bidi="hi-IN"/>
        </w:rPr>
      </w:pPr>
      <w:r>
        <w:rPr>
          <w:b w:val="false"/>
          <w:bCs w:val="false"/>
          <w:lang w:val="uk-UA" w:eastAsia="zh-CN" w:bidi="hi-IN"/>
        </w:rPr>
        <w:tab/>
        <w:t>Однак незабаром він побачив свій стіл як життєздатну альтернативу системі Поллена. Він звернувся до виробника прецизійної техніки Elliott Bros (який виробляв Дюмареки) для перетворення його в серійне обладнання; його головним конструктором був Кіт Елфінстон. Ця комбінація Дюмарека, графопобудовників, годинника дальності та передавача на єдиній рамі була Столом Дреєра. Прототип був випробуваний на борту HMS Prince of Wales наприкінці 1911 року. Елфінстон вже працював над покращеною версією, що включала годинник, розроблений для налаштування під час роботи (Годинник Віккерса не призначався для такого налаштування, хоча очевидно, що це часто робилося).</w:t>
      </w:r>
    </w:p>
    <w:p>
      <w:pPr>
        <w:pStyle w:val="BodyText"/>
        <w:bidi w:val="0"/>
        <w:spacing w:before="0" w:after="140"/>
        <w:jc w:val="both"/>
        <w:rPr>
          <w:b w:val="false"/>
          <w:bCs w:val="false"/>
          <w:lang w:val="uk-UA" w:eastAsia="zh-CN" w:bidi="hi-IN"/>
        </w:rPr>
      </w:pPr>
      <w:r>
        <w:rPr>
          <w:b w:val="false"/>
          <w:bCs w:val="false"/>
          <w:lang w:val="uk-UA" w:eastAsia="zh-CN" w:bidi="hi-IN"/>
        </w:rPr>
        <w:tab/>
        <w:t xml:space="preserve">У 1912 році Адміралтейство вирішило прийняти Стіл Дреєра замість Годинника Поллена як свій обчислювач керування вогнем. Виробнича версія була Mk IV. Перші п'ять були замовлені до липня 1914 року (для класу Iron Duke та HMS Tiger). На час Ютландської битви - з дредноутів - лише HMS Agincourt міг ще не бути оснащений столом. Під час Першої світової війни позначення Mk I та Mk III були повторно використані для спрощених версій Mk IV. Також існував баштовий стіл (без графіка пеленга), який не отримав номера Mark, але широко використовувався. Схоже, він розроблявся у першій половині 1914 року і був столом локального керування, який Дреєр спочатку пропонував. Встановлення на крейсери почалося в 1916 році з класу Raleigh (Frobisher), спрощені Mk I* та Mk III* були замовлені для крейсерів класів C, D та E. Декілька легких крейсерів мали баштові столи замість повних Столів Дреєра у своїх передавальних станціях. Столи Дреєра збереглися після війни на немодернізованих лінійних кораблях, а також легких крейсерах і моніторах. Останній вцілілий екземпляр, стіл Mk III на борту монітора Roberts, не був списаний до 1965 року. </w:t>
      </w:r>
    </w:p>
    <w:p>
      <w:pPr>
        <w:pStyle w:val="BodyText"/>
        <w:bidi w:val="0"/>
        <w:spacing w:before="0" w:after="140"/>
        <w:jc w:val="both"/>
        <w:rPr>
          <w:b w:val="false"/>
          <w:bCs w:val="false"/>
          <w:lang w:val="uk-UA" w:eastAsia="zh-CN" w:bidi="hi-IN"/>
        </w:rPr>
      </w:pPr>
      <w:r>
        <w:rPr>
          <w:b w:val="false"/>
          <w:bCs w:val="false"/>
          <w:lang w:val="uk-UA" w:eastAsia="zh-CN" w:bidi="hi-IN"/>
        </w:rPr>
        <w:t>Коли Дреєр починав роботу, Королівський флот купував стабілізовану установку далекоміра Поллена (Арго), яка передавала дальність через кроковий передавач. Дреєр бачив у ній спосіб автоматичного внесення даних про дальність на свій графік, а нова стабілізована установка була способом отримання точних даних про пеленг. Автоматизація дозволила робити набагато частіші спостереження, тому графічне відображення стало набагато практичнішим (у 1910 році, якраз перед впровадженням цієї автоматизації, загальне відчуття у флоті було, що графічне відображення - це глухий кут). В оригінальному Столі Дреєра кроковий передавач дальності рухав голку через рухомий папір. Він проколював отвір у папері, вказуючи показання далекоміра (передача пеленга була складнішою). Використання далекоміра Полленом було менш автоматизованим: він запалював лампи, що вказували дальність.</w:t>
      </w:r>
    </w:p>
    <w:p>
      <w:pPr>
        <w:pStyle w:val="BodyText"/>
        <w:bidi w:val="0"/>
        <w:spacing w:before="0" w:after="140"/>
        <w:jc w:val="both"/>
        <w:rPr>
          <w:b w:val="false"/>
          <w:bCs w:val="false"/>
          <w:lang w:val="uk-UA" w:eastAsia="zh-CN" w:bidi="hi-IN"/>
        </w:rPr>
      </w:pPr>
      <w:r>
        <w:rPr>
          <w:b w:val="false"/>
          <w:bCs w:val="false"/>
          <w:lang w:val="uk-UA" w:eastAsia="zh-CN" w:bidi="hi-IN"/>
        </w:rPr>
        <w:t>Стіл Дреєра відображав обережне ставлення Дреєра до даних. Як і в системі до Столу, Дюмарек продовжував бути центральним. На думку Дреєра, він і графік дальності були двома альтернативними джерелами швидкості зміни дальності для годинника дальності. Наприклад, Дюмарек міг використовуватися для початкової оцінки, яку можна було коригувати, коли можна було отримати достатньо точні дані далекоміра. Якщо визначення дальності ставало складним, але пеленг противника все ще можна було виміряти, правильно налаштований на курс і швидкість противника Дюмарек (методом перехресного визначення) давав би надійні швидкості зміни дальності. Оригінальний стіл мав ручку, за допомогою якої оператор міг регулювати Дюмарек для швидкості зміни пеленга (ймовірно, враховуючи дальність). Як і в минулій практиці, Дюмарек допомагав оператору оцінювати дану оцінку швидкості, враховуючи "вид з висоти пташиного польоту", який він представляв.</w:t>
      </w:r>
    </w:p>
    <w:p>
      <w:pPr>
        <w:pStyle w:val="BodyText"/>
        <w:bidi w:val="0"/>
        <w:spacing w:before="0" w:after="140"/>
        <w:jc w:val="both"/>
        <w:rPr>
          <w:b w:val="false"/>
          <w:bCs w:val="false"/>
          <w:lang w:val="uk-UA" w:eastAsia="zh-CN" w:bidi="hi-IN"/>
        </w:rPr>
      </w:pPr>
      <w:r>
        <w:rPr>
          <w:b w:val="false"/>
          <w:bCs w:val="false"/>
          <w:lang w:val="uk-UA" w:eastAsia="zh-CN" w:bidi="hi-IN"/>
        </w:rPr>
        <w:t>Стіл Дреєра мав графіки дальності та пеленга, над кожним з яких був градуйований циферблат. Оператор, повертаючи циферблат паралельно видимій тенденції графіка, вимірював його нахил і оголошував швидкість (дальності чи пеленга). У початковому проекті Дреєра, хоча був графік пеленга, був лише годинник дальності, без годинника пеленга. Годинник налаштовувався вручну за показаннями Дюмарека, а не з графіка дальності. Годинник обертав гвинт (положення якого вказувало дальність), що рухав олівець по графічному паперу. Олівець таким чином креслив лінію на графіку, показуючи дальність за годинником. Цей зворотний зв'язок робив очевидним, коли швидкість годинника була неправильною і годинник потрібно було переналаштувати.</w:t>
      </w:r>
    </w:p>
    <w:p>
      <w:pPr>
        <w:pStyle w:val="BodyText"/>
        <w:bidi w:val="0"/>
        <w:spacing w:before="0" w:after="140"/>
        <w:jc w:val="both"/>
        <w:rPr>
          <w:b w:val="false"/>
          <w:bCs w:val="false"/>
          <w:lang w:val="uk-UA" w:eastAsia="zh-CN" w:bidi="hi-IN"/>
        </w:rPr>
      </w:pPr>
      <w:r>
        <w:rPr>
          <w:b w:val="false"/>
          <w:bCs w:val="false"/>
          <w:lang w:val="uk-UA" w:eastAsia="zh-CN" w:bidi="hi-IN"/>
        </w:rPr>
        <w:t xml:space="preserve">Через диференціал, в якому додавалися поправки (наприклад, на час польоту та помилки спостереження), гвинт дальності приводив у рух лічильник дальності стрільби. Він також приводив у рух головний передавач через велосипедний ланцюг, його показання передавалися до гармат (або пізніше до директора) через систему стеження. Щоб уникнути можливих помилок, Дюмарек не переналаштовував автоматично годинник дальності; відповідальний офіцер мав схвалити встановлення нової швидкості зміни дальності. Дреєр підкреслював, що пристрій був дорадчим; остаточне рішення щодо швидкостей приймав артилерійський офіцер нагорі, спостерігаючи за ситуацією. </w:t>
      </w:r>
    </w:p>
    <w:p>
      <w:pPr>
        <w:pStyle w:val="BodyText"/>
        <w:bidi w:val="0"/>
        <w:spacing w:before="0" w:after="140"/>
        <w:jc w:val="both"/>
        <w:rPr>
          <w:b w:val="false"/>
          <w:bCs w:val="false"/>
          <w:lang w:val="uk-UA" w:eastAsia="zh-CN" w:bidi="hi-IN"/>
        </w:rPr>
      </w:pPr>
      <w:r>
        <w:rPr>
          <w:b w:val="false"/>
          <w:bCs w:val="false"/>
          <w:lang w:val="uk-UA" w:eastAsia="zh-CN" w:bidi="hi-IN"/>
        </w:rPr>
        <w:t xml:space="preserve">Версія Mk III 1913 року представила годинник пеленга, а планка власного корабля Дюмарека була з'єднана з репітером гірокомпаса. Таким чином він автоматично компенсував зміну курсу корабля, що стріляв. Оскільки швидкість зміни дальності застосовувалася через систему стеження за стрілкою, оператор міг затримати зміну швидкості, щоб врахувати просування корабля (на його початковому курсі) у повороті. </w:t>
      </w:r>
    </w:p>
    <w:p>
      <w:pPr>
        <w:pStyle w:val="BodyText"/>
        <w:bidi w:val="0"/>
        <w:spacing w:before="0" w:after="140"/>
        <w:jc w:val="both"/>
        <w:rPr>
          <w:b w:val="false"/>
          <w:bCs w:val="false"/>
          <w:lang w:val="uk-UA" w:eastAsia="zh-CN" w:bidi="hi-IN"/>
        </w:rPr>
      </w:pPr>
      <w:r>
        <w:rPr>
          <w:b w:val="false"/>
          <w:bCs w:val="false"/>
          <w:lang w:val="uk-UA" w:eastAsia="zh-CN" w:bidi="hi-IN"/>
        </w:rPr>
        <w:t>Очевидна фізична різниця між двома столами полягала в тому, що у версії 1911 року Дюмарек і годинник дальності були з одного боку, з графіками поруч, тоді як у Mk III годинник (тепер як для пеленга, так і для дальності) був розміщений між двома графіками. Зворотний зв'язок для пеленга полягав у тому, що вихід годинника пеленга керував кільцем пеленга Дюмарека (олівця зворотного зв'язку для пеленга не було).</w:t>
      </w:r>
    </w:p>
    <w:p>
      <w:pPr>
        <w:pStyle w:val="BodyText"/>
        <w:bidi w:val="0"/>
        <w:spacing w:before="0" w:after="140"/>
        <w:jc w:val="both"/>
        <w:rPr>
          <w:b w:val="false"/>
          <w:bCs w:val="false"/>
          <w:lang w:val="uk-UA" w:eastAsia="zh-CN" w:bidi="hi-IN"/>
        </w:rPr>
      </w:pPr>
      <w:r>
        <w:rPr>
          <w:b w:val="false"/>
          <w:bCs w:val="false"/>
          <w:lang w:val="uk-UA" w:eastAsia="zh-CN" w:bidi="hi-IN"/>
        </w:rPr>
        <w:t>Швидкість зміни пеленга не була такою ж, як поперечна швидкість на Дюмареку, оскільки співвідношення змінювалося з дальністю. Деривація бралася не з графіка пеленга, а з Дюмарека. Версія 1913 року мала барабан з вигравіюваними лініями для перетворення швидкості зміни пеленга в поперечну швидкість для дальностей від 2000 до 16400 ярдів. Барабан приводився в рух годинником дальності, тому встановлювався на поточну дальність.</w:t>
      </w:r>
    </w:p>
    <w:p>
      <w:pPr>
        <w:pStyle w:val="BodyText"/>
        <w:bidi w:val="0"/>
        <w:spacing w:before="0" w:after="140"/>
        <w:jc w:val="both"/>
        <w:rPr>
          <w:b w:val="false"/>
          <w:bCs w:val="false"/>
          <w:lang w:val="uk-UA" w:eastAsia="zh-CN" w:bidi="hi-IN"/>
        </w:rPr>
      </w:pPr>
      <w:r>
        <w:rPr>
          <w:b w:val="false"/>
          <w:bCs w:val="false"/>
          <w:lang w:val="uk-UA" w:eastAsia="zh-CN" w:bidi="hi-IN"/>
        </w:rPr>
        <w:t>Виробнича версія Mk IV мала два деривіційних барабани: один для перетворення між поперечною швидкістю та швидкістю зміни пеленга (на заданій дальності), інший для визначення деривації гармати на заданій дальності (тобто швидкість, помножена на час польоту). Було передбачено три варіанти останнього: для повного та зменшеного зарядів і для стрільби підкаліберними снарядами.</w:t>
      </w:r>
    </w:p>
    <w:p>
      <w:pPr>
        <w:pStyle w:val="BodyText"/>
        <w:bidi w:val="0"/>
        <w:spacing w:before="0" w:after="140"/>
        <w:jc w:val="both"/>
        <w:rPr>
          <w:b w:val="false"/>
          <w:bCs w:val="false"/>
          <w:lang w:val="uk-UA" w:eastAsia="zh-CN" w:bidi="hi-IN"/>
        </w:rPr>
      </w:pPr>
      <w:r>
        <w:rPr>
          <w:b w:val="false"/>
          <w:bCs w:val="false"/>
          <w:lang w:val="uk-UA" w:eastAsia="zh-CN" w:bidi="hi-IN"/>
        </w:rPr>
        <w:t>Швидкості, що показувалися Дюмареком, визначалися положенням планки лінії прицілювання на гравійованому диску, а не стрілками з точними значеннями. Лінії швидкості зміни дальності були розташовані з інтервалом 100 ярдів/хвилину, а лінії поперечної швидкості - з інтервалом чотири вузли. Інтерполяція обмежувала точність, особливо в умовах бою. Оператор швидкості зміни дальності фактично узгоджував стрілку, тому його показання були ймовірно точними в межах двадцяти п'яти ярдів/хвилину. Однак поперечну швидкість довелося встановлювати вручну в годинник пеленга. Вона зчитувалася з Дюмарека (ймовірно, точність до двох вузлів), потім перераховувалася за допомогою обертового барабана дальності, що додавало додаткових помилок. Це обмеження було подолано з "електричним Дюмареком" Столу Mk IV.</w:t>
      </w:r>
    </w:p>
    <w:p>
      <w:pPr>
        <w:pStyle w:val="BodyText"/>
        <w:bidi w:val="0"/>
        <w:spacing w:before="0" w:after="140"/>
        <w:jc w:val="both"/>
        <w:rPr>
          <w:b w:val="false"/>
          <w:bCs w:val="false"/>
          <w:lang w:val="uk-UA" w:eastAsia="zh-CN" w:bidi="hi-IN"/>
        </w:rPr>
      </w:pPr>
      <w:r>
        <w:rPr>
          <w:b w:val="false"/>
          <w:bCs w:val="false"/>
          <w:lang w:val="uk-UA" w:eastAsia="zh-CN" w:bidi="hi-IN"/>
        </w:rPr>
        <w:t>Пропозиції Дреєра для Mk IV передбачали автоматичну побудову графіків даних від кількох далекомірів. Після того, як був запропонований пневматичний пристрій, у травні 1914 року був замовлений прототип друкарської машинки, винайденої командером Дж. Браунріггом (від пневматичного пристрою офіційно відмовилися в липні). У серпні 1914 року замовили ще дев'ять друкарських машинок. Це стало єдиним графопобудовником далекоміра в Столах Mk IV та IV*. Він був ручним, а не автоматичним. Оператор усереднював дальності на око, щоб визначити дальність для використання. Таке графічне усереднення дальності стало важливою особливістю пізніших британських систем керування вогнем і також використовувалося іншими флотами.</w:t>
      </w:r>
    </w:p>
    <w:p>
      <w:pPr>
        <w:pStyle w:val="BodyText"/>
        <w:bidi w:val="0"/>
        <w:spacing w:before="0" w:after="140"/>
        <w:jc w:val="both"/>
        <w:rPr>
          <w:b w:val="false"/>
          <w:bCs w:val="false"/>
          <w:lang w:val="uk-UA" w:eastAsia="zh-CN" w:bidi="hi-IN"/>
        </w:rPr>
      </w:pPr>
      <w:r>
        <w:rPr>
          <w:b w:val="false"/>
          <w:bCs w:val="false"/>
          <w:lang w:val="uk-UA" w:eastAsia="zh-CN" w:bidi="hi-IN"/>
        </w:rPr>
        <w:t>У 1914 році усереднення показань далекоміра було ключовим для концепції керування далекоміром, що розвивалася, пристосованої до бою на середніх дистанціях (ймовірно, дальність 10000 ярдів і менше). Від залпової стрільби та коригування відмовилися на користь індивідуального наведення гармат з використанням точної (усередненої) дальності далекоміра, скоригованої за допомогою кількох пристрілювальних пострілів. Підтримка дальності не мала значення в цій схемі, оскільки дальність періодично коригувалася відповідно до нових вимірювань. Як буде пояснено в розділі 4, здається, що керування за далекоміром ставало основною британською технікою на початку Першої світової війни, оскільки методи стрільби на більші дальності виявилися неадекватними. Ключовим було розуміння Дреєра, що людина-оператор може швидко усереднювати дані на око, відкидаючи помилкові дальності, отримуючи надійні та послідовні дані про дальність. Графіки більше не були головним засобом визначення швидкості зміни дальності.</w:t>
      </w:r>
    </w:p>
    <w:p>
      <w:pPr>
        <w:pStyle w:val="BodyText"/>
        <w:bidi w:val="0"/>
        <w:spacing w:before="0" w:after="140"/>
        <w:jc w:val="both"/>
        <w:rPr>
          <w:b w:val="false"/>
          <w:bCs w:val="false"/>
          <w:lang w:val="uk-UA" w:eastAsia="zh-CN" w:bidi="hi-IN"/>
        </w:rPr>
      </w:pPr>
      <w:r>
        <w:rPr>
          <w:b w:val="false"/>
          <w:bCs w:val="false"/>
          <w:lang w:val="uk-UA" w:eastAsia="zh-CN" w:bidi="hi-IN"/>
        </w:rPr>
        <w:t>Стіл Дреєра потребував налаштування годинника під час роботи. Тому Елфінстон модифікував механізм Годинника Віккерса. Він використав відносно м'яке залізне приводне колесо для покращення зчеплення і змащував поверхню диска маслом, щоб полегшити переміщення ролика вихідного вала (для зміни його швидкості). Ролик утримувався пружинами для запобігання стрибкам при переміщенні. Столи Mk III і пізніші мали два приводні колеса на спільному валу, що оберталися зі швидкістю 15 об/хв, для окремого інтегрування дальності та пеленга. Пеленговий ролик керував положенням планки лінії прицілювання на Дюмареку.</w:t>
      </w:r>
    </w:p>
    <w:p>
      <w:pPr>
        <w:pStyle w:val="BodyText"/>
        <w:bidi w:val="0"/>
        <w:spacing w:before="0" w:after="140"/>
        <w:jc w:val="both"/>
        <w:rPr>
          <w:b w:val="false"/>
          <w:bCs w:val="false"/>
          <w:lang w:val="uk-UA" w:eastAsia="zh-CN" w:bidi="hi-IN"/>
        </w:rPr>
      </w:pPr>
      <w:r>
        <w:rPr>
          <w:b w:val="false"/>
          <w:bCs w:val="false"/>
          <w:lang w:val="uk-UA" w:eastAsia="zh-CN" w:bidi="hi-IN"/>
        </w:rPr>
        <w:t>Позначення Mk V спочатку застосовувалося до вдосконаленого столу, встановленого на HMS Ramilles в 1917 році, але потім було застосовано до перепроектованого столу для HMS Hood та його однотипних кораблів, встановленого тільки на Hood, оскільки інші кораблі цього класу були скасовані.</w:t>
      </w:r>
    </w:p>
    <w:p>
      <w:pPr>
        <w:pStyle w:val="BodyText"/>
        <w:bidi w:val="0"/>
        <w:spacing w:before="0" w:after="140"/>
        <w:jc w:val="both"/>
        <w:rPr>
          <w:b w:val="false"/>
          <w:bCs w:val="false"/>
          <w:lang w:val="uk-UA" w:eastAsia="zh-CN" w:bidi="hi-IN"/>
        </w:rPr>
      </w:pPr>
      <w:r>
        <w:rPr>
          <w:b w:val="false"/>
          <w:bCs w:val="false"/>
          <w:lang w:val="uk-UA" w:eastAsia="zh-CN" w:bidi="hi-IN"/>
        </w:rPr>
        <w:t>У серпні 1915 року шкалу дальності було змінено з початкових 2000-17000 ярдів до максимуму 27000 ярдів, оскільки дальність бою несподівано збільшилася (на HMS Hood межі становили 2500 і 30000 ярдів). Стіл також був модифікований для врахування набагато вищих швидкостей нових класів Repulse і Courageous.</w:t>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b w:val="false"/>
          <w:bCs w:val="false"/>
          <w:lang w:val="uk-UA" w:eastAsia="zh-CN" w:bidi="hi-IN"/>
        </w:rPr>
        <w:t xml:space="preserve">Дюмарек для вітру (що давав швидкості вітру вздовж і впоперек відповідно до швидкості та напрямку вітру) був доданий у першій половині 1917 року. Це давало внески до швидкості зміни дальності та деривації на основі оціненої швидкості та напрямку вітру. Тоталізатор тепер додавав поперечний вітер до інших поправок на деривацію, таких як дрейф (взятий з таблиці для різних дальностей) та коригування. Тоталізатор використовував скориговану деривацію Дюмарека, взяту з другого деривіційного барабана, розміченого з урахуванням часу польоту на різні дальності (було передбачено три альтернативні барабани для повного, зменшеного та підкаліберного зарядів). Деривація, зчитана з коригованого барабана, порівнювалася з встановленою на Дюмареку, скоригована деривація зчитувалася оператором тоталізатора і встановлювалася на тоталізаторі. Це та кожен інший елемент загальної деривації встановлювалися вручну на окремому валу, загальна сума обчислювалася диференціальними передачами і вказувалася на стрілці. Узгодження стрілки передавало загальну деривацію до головного передавача деривації, де інша стрілка узгоджувалася для передачі деривації до гармат або до директора. </w:t>
      </w:r>
    </w:p>
    <w:p>
      <w:pPr>
        <w:pStyle w:val="BodyText"/>
        <w:bidi w:val="0"/>
        <w:spacing w:before="0" w:after="140"/>
        <w:jc w:val="both"/>
        <w:rPr>
          <w:b w:val="false"/>
          <w:bCs w:val="false"/>
          <w:lang w:val="uk-UA" w:eastAsia="zh-CN" w:bidi="hi-IN"/>
        </w:rPr>
      </w:pPr>
      <w:r>
        <w:rPr>
          <w:b w:val="false"/>
          <w:bCs w:val="false"/>
          <w:lang w:val="uk-UA" w:eastAsia="zh-CN" w:bidi="hi-IN"/>
        </w:rPr>
        <w:t>Останньою воєнною розробкою був стіл, спочатку позначений як Mk V, встановлений на HMS Ramilles у 1917 році. Він мав новий передавач пеленга з точністю до чотирьох кутових хвилин (1/15 градуса); це вдосконалення було скасовано для інших кораблів, оскільки новий Гіроскопічний Директор Наведення (GDT) вже включав це покращення і використовував директор як передавач пеленга. У цьому столі другий деривіційний барабан був замінений прямим з'єднанням з тоталізатором для усунення функції копіювання. Позначення Mk V зрештою було застосовано до перепроектованого столу для HMS Hood та його нереалізованих однотипних кораблів.</w:t>
      </w:r>
    </w:p>
    <w:p>
      <w:pPr>
        <w:pStyle w:val="BodyText"/>
        <w:bidi w:val="0"/>
        <w:spacing w:before="0" w:after="140"/>
        <w:jc w:val="both"/>
        <w:rPr>
          <w:b w:val="false"/>
          <w:bCs w:val="false"/>
          <w:lang w:val="uk-UA" w:eastAsia="zh-CN" w:bidi="hi-IN"/>
        </w:rPr>
      </w:pPr>
      <w:r>
        <w:rPr>
          <w:b w:val="false"/>
          <w:bCs w:val="false"/>
          <w:lang w:val="uk-UA" w:eastAsia="zh-CN" w:bidi="hi-IN"/>
        </w:rPr>
        <w:t>Іншою значною воєнною зміною був Гіроскопічний Директор Наведення (GDT) - засіб відстеження цілі попри втрату видимості. Його вперше випробували на моніторі General Crauford у 1916 році, щоб дати йому можливість стріляти по берегових цілях, коли точка прицілювання не була видима. Віце-адмірал Дуврського патруля замовив ще двадцять чотири пристрої GDT у березні 1918 року, і ця ідея виявилася корисною на інших кораблях. На моніторі пристрій був спрощений шляхом ручної зміни пеленга цілі. Однак він виявився явно корисним для інших кораблів, тому до кінця червня 1918 року він був встановлений не лише на моніторі Lord Clive, але й на лінкорі Emperor of India. Особливий інтерес до такого пристрою виник після того, як німецькі легкі крейсери сховалися за димовою завісою під час бою 17 листопада 1917 року. Розробка GDT для лінійних кораблів та крейсерів значною мірою завдячувала лейтенанту Дову та лейтенанту Генрі Клаузену RNVR, останній став головним конструктором систем керування вогнем Королівського флоту у 1920-х роках. GDT об'єднував директор, гірокомпас та пеленговий елемент Столу Дреєра. Він утримував директор направленим на ціль навіть коли ціль була невидимою. Поки противник був видимий, директор утримувався на цілі, передаючи її пеленг до приймача в столі. Оператор за столом відстежував серію пеленгів, усуваючи рискання візуально. Порівняння виходу годинника пеленга з поточним спостереженням розглядалося як дуже ранній індикатор змін курсу противника. Після випробувань на HMS Emperor of India, GDT був схвалений для служби у вересні 1918 року, і замовлення на ще двадцять чотири комплекти було схвалено в січні 1919 року (шість було завершено до грудня).</w:t>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b w:val="false"/>
          <w:bCs w:val="false"/>
          <w:lang w:val="uk-UA" w:eastAsia="zh-CN" w:bidi="hi-IN"/>
        </w:rPr>
        <w:t>Пов'язаним з GDT був новий тип прямолінійного графіка. Він показував лише відхилення від показань годинника пеленга, що полегшувало визначення того, чи знаходиться ціль, коли видима, все ще на очікуваному пеленгу. Цей тип графіка, застосований як до дальності, так і до пеленга, був прийнятий для післявоєнного Адміралтейського Столу Керування Вогнем. Його вперше випробували на HMS Queen Elizabeth та HMS Renown. Рух власного корабля був виключений з графіка. Помилки в швидкості та маневри противника були миттєво помітні. Графічний папір міг бути досить вузьким, що дозволяло офіцеру-графіку залишатися на одному місці незалежно від зміни дальності. На Queen Elizabeth це створило місце для радиста сидіти за столом поруч з офіцером-графіком. Використання вузького графіка з рухомою шкалою дальності дозволило будувати графіки для великих дальностей без зменшення масштабу та використовувати інформацію з літаків.</w:t>
      </w:r>
    </w:p>
    <w:p>
      <w:pPr>
        <w:pStyle w:val="BodyText"/>
        <w:bidi w:val="0"/>
        <w:spacing w:before="0" w:after="140"/>
        <w:jc w:val="center"/>
        <w:rPr>
          <w:b/>
          <w:bCs/>
          <w:u w:val="none"/>
        </w:rPr>
      </w:pPr>
      <w:r>
        <w:rPr>
          <w:b/>
          <w:bCs/>
          <w:u w:val="none"/>
          <w:lang w:val="uk-UA" w:eastAsia="zh-CN" w:bidi="hi-IN"/>
        </w:rPr>
        <w:t>Поллен і синтетичне рішення</w:t>
      </w:r>
    </w:p>
    <w:p>
      <w:pPr>
        <w:pStyle w:val="BodyText"/>
        <w:bidi w:val="0"/>
        <w:spacing w:before="0" w:after="140"/>
        <w:jc w:val="both"/>
        <w:rPr>
          <w:b w:val="false"/>
          <w:bCs w:val="false"/>
          <w:lang w:val="uk-UA" w:eastAsia="zh-CN" w:bidi="hi-IN"/>
        </w:rPr>
      </w:pPr>
      <w:r>
        <w:rPr>
          <w:b w:val="false"/>
          <w:bCs w:val="false"/>
          <w:lang w:val="uk-UA" w:eastAsia="zh-CN" w:bidi="hi-IN"/>
        </w:rPr>
        <w:t>Якщо рішення Дреєра було остаточним аналітичним рішенням для керування вогнем, то рішення Поллена було першим синтетичним. Його юридична освіта могла допомогти йому побачити артилерійську проблему в цілому. По суті, Поллен був для керування вогнем тим, ким Джон Голланд був для підводного човна. Оскільки він був сторонньою людиною, він не знав про існуючу систему, і тому не спокушався спробами вдосконалити її. Він не завжди розпізнавав ключові переваги своєї системи. Як і багато інших винахідників, він часто підкреслював те, що виявилося другорядними особливостями, наприклад, автоматизований графік істинного руху.</w:t>
      </w:r>
    </w:p>
    <w:p>
      <w:pPr>
        <w:pStyle w:val="BodyText"/>
        <w:bidi w:val="0"/>
        <w:spacing w:before="0" w:after="140"/>
        <w:jc w:val="both"/>
        <w:rPr>
          <w:b w:val="false"/>
          <w:bCs w:val="false"/>
          <w:lang w:val="uk-UA" w:eastAsia="zh-CN" w:bidi="hi-IN"/>
        </w:rPr>
      </w:pPr>
      <w:r>
        <w:rPr>
          <w:b w:val="false"/>
          <w:bCs w:val="false"/>
          <w:lang w:val="uk-UA" w:eastAsia="zh-CN" w:bidi="hi-IN"/>
        </w:rPr>
        <w:t>Інтегроване бачення Поллена переконало багатьох морських офіцерів, що він пропонує щось дуже важливе. Вони бачили його як частину технологічної революції, що прискорювалася, в якій вони були дуже активними учасниками, іншими помітними елементами якої були радіо, потужні гармати та підводний човен. Кілька з цих технологій пропонували потенційно високу віддачу, але були досить ризикованими. Офіцери болісно усвідомлювали, що нове обладнання рідко виправдовувало рекламу. Чим складнішим було обладнання, тим менш захищеним від помилок моряків воно було. Досвідчені офіцери провели цілі кар'єри, вивчаючи, що людям часто доводилося компенсувати прогалини в технології. Вони вважали складність прийнятною лише якщо простіше обладнання не могло працювати адекватно – або якщо воно обіцяло якийсь революційний стрибок у можливостях. Ця точка зору не обмежувалася Королівським флотом. Прогресивний на той час ВМС США відмовився від механізованого заряджання для баштових гармат, оскільки ручне заряджання здавалося надійнішим.</w:t>
      </w:r>
    </w:p>
    <w:p>
      <w:pPr>
        <w:pStyle w:val="BodyText"/>
        <w:bidi w:val="0"/>
        <w:spacing w:before="0" w:after="140"/>
        <w:jc w:val="both"/>
        <w:rPr>
          <w:b w:val="false"/>
          <w:bCs w:val="false"/>
          <w:lang w:val="uk-UA" w:eastAsia="zh-CN" w:bidi="hi-IN"/>
        </w:rPr>
      </w:pPr>
      <w:r>
        <w:rPr>
          <w:b w:val="false"/>
          <w:bCs w:val="false"/>
          <w:lang w:val="uk-UA" w:eastAsia="zh-CN" w:bidi="hi-IN"/>
        </w:rPr>
        <w:t>Адміралтейство продовжувало підтримувати дослідження Поллена. Незважаючи на проголошену невдачу, він отримав свій офіційний контракт у лютому 1908 року. По суті, він мав стати системним інтегратором для нового типу системи керування вогнем. Він передбачав інтегровану систему з трьома основними елементами. Її сенсором, як для дальності, так і для пеленга, був стабілізований далекомір. Автоматична графічна дошка була, по суті, системною пам'яттю, що перетворювала послідовність показань у графік істинного курсу, з якого виводилися курс і швидкість противника для введення в його обчислювач (годинник). Графік виявляв би зміни в курсі та швидкості противника, щоб можна було переналаштувати годинник. Поллен, очевидно, припускав, що коригування спостереження будуть не більше ніж вимірами різниці між дальністю далекоміра чи геометричною та дальністю стрільби. Вони йшли б безпосередньо від спостерігача до гармат, оминаючи годинник у передавальній станції.</w:t>
      </w:r>
    </w:p>
    <w:p>
      <w:pPr>
        <w:pStyle w:val="BodyText"/>
        <w:bidi w:val="0"/>
        <w:spacing w:before="0" w:after="140"/>
        <w:jc w:val="both"/>
        <w:rPr>
          <w:b w:val="false"/>
          <w:bCs w:val="false"/>
          <w:lang w:val="uk-UA" w:eastAsia="zh-CN" w:bidi="hi-IN"/>
        </w:rPr>
      </w:pPr>
      <w:r>
        <w:rPr>
          <w:b w:val="false"/>
          <w:bCs w:val="false"/>
          <w:lang w:val="uk-UA" w:eastAsia="zh-CN" w:bidi="hi-IN"/>
        </w:rPr>
        <w:tab/>
        <w:t>Зазвичай Королівський флот діяв як системний інтегратор, купуючи конкретні чітко визначені предмети, що пропонувалися різними підрядниками. Хорошою практикою закупівель було шукати кілька джерел будь-якого конкретного предмета, щоб стримувати ціни та забезпечувати технічний прогрес – як у швидко еволюціонуючих передавачах даних, описаних раніше. Ця логіка руйнувалася, коли йшлося про абсолютно нову технологію. Таким чином, Адміралтейство виявило себе змушеним розглядати Vickers як системного інтегратора підводних човнів і надати компанії монополію (Vickers не дозволялося продавати підводні човни нікому, крім Королівського флоту). Чи пропонував Поллен, як і Vickers, нову технологію, чи він пропонував комбінацію еквівалентів існуючих елементів керування вогнем?</w:t>
      </w:r>
    </w:p>
    <w:p>
      <w:pPr>
        <w:pStyle w:val="BodyText"/>
        <w:bidi w:val="0"/>
        <w:spacing w:before="0" w:after="140"/>
        <w:jc w:val="both"/>
        <w:rPr>
          <w:b w:val="false"/>
          <w:bCs w:val="false"/>
          <w:lang w:val="uk-UA" w:eastAsia="zh-CN" w:bidi="hi-IN"/>
        </w:rPr>
      </w:pPr>
      <w:r>
        <w:rPr>
          <w:b w:val="false"/>
          <w:bCs w:val="false"/>
          <w:lang w:val="uk-UA" w:eastAsia="zh-CN" w:bidi="hi-IN"/>
        </w:rPr>
        <w:tab/>
        <w:t>До 1909 року Королівський флот очікував кращого фінансування через значні зміни в британській фіскальній політиці. Поллен був достатньо оптимістичним, щоб заснувати компанію Argo для виробництва своєї системи. DNO пообіцяв йому великий контракт на гіростабілізовані далекоміри, і він сподівався, що новий тип далекоміра замінить той, що виробляв Barr &amp; Stroud. Він купив контрольний пакет акцій оптичної компанії Thomas Cooke of York. За підтримки фінансування Адміралтейства, Поллен провів нові випробування в 1909-10 роках на броненосному крейсері Natal. Стабілізований далекомір і нова автоматична графічна дошка були доставлені 25 вересня 1909 року. Супровідний обчислювач (годинник) був доставлений на корабель у лютому 1910 року. Під час цих випробувань капітан Огілві (командир HMS Natal і обраний наступним командиром HMS Excellent, артилерійської школи) запропонував модифікувати систему для врахування маневрів корабля, що стріляє, щоб корабель міг ухилятися від торпедних атак без припинення вогню.</w:t>
      </w:r>
    </w:p>
    <w:p>
      <w:pPr>
        <w:pStyle w:val="BodyText"/>
        <w:bidi w:val="0"/>
        <w:spacing w:before="0" w:after="140"/>
        <w:jc w:val="both"/>
        <w:rPr>
          <w:b w:val="false"/>
          <w:bCs w:val="false"/>
          <w:lang w:val="uk-UA" w:eastAsia="zh-CN" w:bidi="hi-IN"/>
        </w:rPr>
      </w:pPr>
      <w:r>
        <w:rPr>
          <w:b w:val="false"/>
          <w:bCs w:val="false"/>
          <w:lang w:val="uk-UA" w:eastAsia="zh-CN" w:bidi="hi-IN"/>
        </w:rPr>
        <w:t>Британський артилерійський лейтенант Реджинальд Планкетт (пізніше адмірал Дракс) підсумував, що було потрібно – і що намагався зробити Поллен – у статті 1911 року про керування вогнем. На той час було широко зрозуміло, що швидкості були ключовими для керування вогнем, і що швидкості змінювалися з часом. Дюмарек давав лише миттєвий знімок тактичної ситуації в одній точці часу. Навіть якщо власний корабель і ціль рухалися постійними курсами з постійними швидкостями, швидкість зміни дальності змінювалася при русі лінії прицілювання між двома кораблями (швидкість, з якою вона змінювалася, залежала від поперечної швидкості). Дюмарек міг оновлюватися лише якщо ціль була постійно видимою. Однак, якщо лінія прицілювання могла автоматично оновлюватися, Дюмарек би постійно давав правильну (змінну) швидкість. Ця швидкість могла подаватися в інтегратор. Планкетт також зазначив, що оскільки потрібно було вимірювати і курс, і швидкість противника, зворотний зв'язок вимагав відстеження двох окремих змінних, найімовірніше дальності та пеленга.</w:t>
      </w:r>
    </w:p>
    <w:p>
      <w:pPr>
        <w:pStyle w:val="BodyText"/>
        <w:bidi w:val="0"/>
        <w:spacing w:before="0" w:after="140"/>
        <w:jc w:val="both"/>
        <w:rPr>
          <w:b w:val="false"/>
          <w:bCs w:val="false"/>
          <w:lang w:val="uk-UA" w:eastAsia="zh-CN" w:bidi="hi-IN"/>
        </w:rPr>
      </w:pPr>
      <w:r>
        <w:rPr>
          <w:b w:val="false"/>
          <w:bCs w:val="false"/>
          <w:lang w:val="uk-UA" w:eastAsia="zh-CN" w:bidi="hi-IN"/>
        </w:rPr>
        <w:tab/>
        <w:t>Опис Планкетта застосовувався до цілого покоління синтетичних обчислювачів керування вогнем. Механічна модель бою могла використовуватися для прогнозування майбутньої позиції цілі та лінії прицілювання, відповідно і швидкостей. Для простоти Поллен використовував еквівалент графіка відносного руху. Головною зміною після Поллена було те, що конструктори розділили обчислення власного руху та руху цілі, призначивши кожному свою складову двох швидкостей, а потім додавали їх для виходу системи. Сумарні швидкості зміни дальності інтегрувалися для отримання загальної дальності; поперечні швидкості додавалися, потім ділилися на дальність для отримання загальної швидкості зміни пеленга, яка інтегрувалася для отримання пеленга. Це розділення полегшувало механічну конструкцію та ізоляцію маневрів власного корабля від маневрів корабля-цілі, але не було великим концептуальним стрибком. У такій конфігурації з'єднання між двома приводами представляло лінію прицілювання між власним кораблем і ціллю. Оскільки система обробляла курс і швидкість противника окремо від власного курсу та швидкості, вона була природньо незалежною від маневрів власного корабля. Ось чому ВМС США казали, що для такої системи тактика керує контролем вогню, тобто система не обмежує маневри власного корабля.</w:t>
      </w:r>
    </w:p>
    <w:p>
      <w:pPr>
        <w:pStyle w:val="BodyText"/>
        <w:bidi w:val="0"/>
        <w:spacing w:before="0" w:after="140"/>
        <w:jc w:val="both"/>
        <w:rPr>
          <w:b w:val="false"/>
          <w:bCs w:val="false"/>
          <w:lang w:val="uk-UA" w:eastAsia="zh-CN" w:bidi="hi-IN"/>
        </w:rPr>
      </w:pPr>
      <w:r>
        <w:rPr>
          <w:b w:val="false"/>
          <w:bCs w:val="false"/>
          <w:lang w:val="uk-UA" w:eastAsia="zh-CN" w:bidi="hi-IN"/>
        </w:rPr>
        <w:t>Синтетичні системи могли продовжувати відстежувати (і вести вогонь по) ціль навіть коли вона більше не була видимою. Радар значною мірою усунув цю проблему, але синтетична робота все ще була важливою, оскільки тільки вона могла повністю передбачити рух цілі, а отже зробити можливим влучання на великій відстані. Аналітична система, незалежно від того, наскільки добре вона згладжує вхідні дані, робить лінійні прогнози (постійні швидкості), наближення, які стають все менш і менш дійсними на більших відстанях. Таким чином, післявоєнні радарні зенітні системи поділялися на лінійні середньої дальності, такі як американська Mk 56, та синтетичні більшої дальності, такі як американська Mk 68.</w:t>
      </w:r>
    </w:p>
    <w:p>
      <w:pPr>
        <w:pStyle w:val="BodyText"/>
        <w:bidi w:val="0"/>
        <w:spacing w:before="0" w:after="140"/>
        <w:jc w:val="both"/>
        <w:rPr>
          <w:b w:val="false"/>
          <w:bCs w:val="false"/>
          <w:lang w:val="uk-UA" w:eastAsia="zh-CN" w:bidi="hi-IN"/>
        </w:rPr>
      </w:pPr>
      <w:r>
        <w:rPr>
          <w:b w:val="false"/>
          <w:bCs w:val="false"/>
          <w:lang w:val="uk-UA" w:eastAsia="zh-CN" w:bidi="hi-IN"/>
        </w:rPr>
        <w:t>Годинник Mk I Поллена, випробуваний на Natal, ініціалізувався з дальністю та пеленгом цілі, а також швидкостями зміни дальності та пеленга. Еквівалент Дюмарека використовував щось на зразок перехресного методу для визначення курсу та швидкості цілі, подаючи їх в аналоговій формі до графіка відносного руху. Особливістю системи було те, що графік приводився в рух механічно, тому після отримання курсу та швидкості цілі він генерував поточну дальність і пеленг цілі – це був синтетичний пристрій. Час польоту снаряда використовувався для обчислення деривації (швидкість зміни пеленга, помножена на час польоту). Поллен використовував внутрішній графік відносного курсу для простоти. При заданій швидкості власного корабля (вхідні дані) було просто переходити туди й назад між даними істинного та відносного курсу.</w:t>
      </w:r>
    </w:p>
    <w:p>
      <w:pPr>
        <w:pStyle w:val="BodyText"/>
        <w:bidi w:val="0"/>
        <w:spacing w:before="0" w:after="140"/>
        <w:jc w:val="both"/>
        <w:rPr>
          <w:b w:val="false"/>
          <w:bCs w:val="false"/>
          <w:lang w:val="uk-UA" w:eastAsia="zh-CN" w:bidi="hi-IN"/>
        </w:rPr>
      </w:pPr>
      <w:r>
        <w:rPr>
          <w:b w:val="false"/>
          <w:bCs w:val="false"/>
          <w:lang w:val="uk-UA" w:eastAsia="zh-CN" w:bidi="hi-IN"/>
        </w:rPr>
        <w:t>Система Mk I на HMS Natal була випробувана в травні та червні 1910 року, її автоматичні графіки порівнювалися з ручними графіками істинного та відносного курсу лінкорів Lord Nelson та Africa. Все обладнання було відхилено як надто ненадійне та делікатне; пристрої потребували "більш кваліфікованого обслуговування, ніж вони можуть отримати на щойно введеному в експлуатацію кораблі". Незважаючи на це, випробувальна комісія рекомендувала прийняти, з модифікаціями, стабілізований далекомір (що і було зроблено) та Годинник Поллена. Графопобудовник Поллена слід було випробувати знову "після подальшого розвитку". Поллен наполягав, що його графопобудовник (на який він витратив значний час) був так само важливий, як і його годинник (обчислювач). Це мало сенс у контексті Mk I, який потребував багато вхідних даних, включаючи швидкості. Однак Поллен вже працював над радикально іншим пристроєм, справжньою синтетичною системою (Mk II). Наполягання Поллена на графіках істинного курсу відштовхнуло багатьох в Адміралтействі, які надто добре усвідомлювали невдачу спроб графічного відображення істинного курсу.</w:t>
      </w:r>
    </w:p>
    <w:p>
      <w:pPr>
        <w:pStyle w:val="BodyText"/>
        <w:bidi w:val="0"/>
        <w:spacing w:before="0" w:after="140"/>
        <w:jc w:val="both"/>
        <w:rPr>
          <w:b w:val="false"/>
          <w:bCs w:val="false"/>
          <w:lang w:val="uk-UA" w:eastAsia="zh-CN" w:bidi="hi-IN"/>
        </w:rPr>
      </w:pPr>
      <w:r>
        <w:rPr>
          <w:b w:val="false"/>
          <w:bCs w:val="false"/>
          <w:lang w:val="uk-UA" w:eastAsia="zh-CN" w:bidi="hi-IN"/>
        </w:rPr>
        <w:t>У 1909 році почалася робота над гнучкішим Mk II, що пропонував незалежну від керма роботу, якої пізніше хотів Огілві. Його архітектура була повністю переосмислена для створення повністю синтетичної машини (не зрозуміло, наскільки Поллен усвідомлював, наскільки радикальною була зміна). Єдиними вхідними даними про ціль були розрахункові швидкість і курс, взяті з графопобудовника істинного курсу. Іншими вхідними даними були швидкість корабля, що стріляє, та пеленг цілі. З них можна було обчислити відносний курс і швидкість. Еквівалент Дюмарека обчислював швидкість зміни дальності та поперечну швидкість. Mk II включав новий фірмовий "безпроковзувальний" інтегратор Поллена (запатентований у 1911 році), кульку в контакті з диском постійної швидкості, що приводила в рух два паралельні ролики в рамці над диском. Час польоту снаряда використовувався для встановлення дальності стрільби (додавання до поточної дальності шляхом множення швидкості зміни дальності на час польоту).</w:t>
      </w:r>
    </w:p>
    <w:p>
      <w:pPr>
        <w:pStyle w:val="BodyText"/>
        <w:bidi w:val="0"/>
        <w:spacing w:before="0" w:after="140"/>
        <w:jc w:val="both"/>
        <w:rPr>
          <w:b w:val="false"/>
          <w:bCs w:val="false"/>
          <w:lang w:val="uk-UA" w:eastAsia="zh-CN" w:bidi="hi-IN"/>
        </w:rPr>
      </w:pPr>
      <w:r>
        <w:rPr>
          <w:b w:val="false"/>
          <w:bCs w:val="false"/>
          <w:lang w:val="uk-UA" w:eastAsia="zh-CN" w:bidi="hi-IN"/>
        </w:rPr>
        <w:t>Адміралтейство відкинуло корекцію дальності стрільби через час польоту як непотрібне ускладнення. Ймовірно, Коректор Дреєра здавався достатнім. Не зрозуміло, наскільки було усвідомлено його обмеження щодо низьких швидкостей зміни дальності. Зауважте, що Mk II не генерував пеленг цілі (тобто швидкість зміни пеленга), оскільки його еквівалент Дюмарека обчислював поперечну швидкість, а не швидкість зміни пеленга.</w:t>
      </w:r>
    </w:p>
    <w:p>
      <w:pPr>
        <w:pStyle w:val="BodyText"/>
        <w:bidi w:val="0"/>
        <w:spacing w:before="0" w:after="140"/>
        <w:jc w:val="both"/>
        <w:rPr>
          <w:b w:val="false"/>
          <w:bCs w:val="false"/>
          <w:lang w:val="uk-UA" w:eastAsia="zh-CN" w:bidi="hi-IN"/>
        </w:rPr>
      </w:pPr>
      <w:r>
        <w:rPr>
          <w:b w:val="false"/>
          <w:bCs w:val="false"/>
          <w:lang w:val="uk-UA" w:eastAsia="zh-CN" w:bidi="hi-IN"/>
        </w:rPr>
        <w:tab/>
        <w:t>Обидві системи - Дреєра і Поллена - проходили випробування, але ніколи не змагалися безпосередньо. Королівський флот купив лише шість систем Поллена, призначених для випробувань; Стіл Дреєра став стандартною системою керування вогнем Першої світової війни. Хоча Стіл Дреєра потребував значно більше персоналу, ніж Годинник Поллена, він все ще був набагато більш автоматизованим - і швидшим - ніж ручна система, яку він замінив. Порівняно з Годинником Поллена, Столу Дреєра бракувало здатності обробляти високі та змінні швидкості зміни дальності, а також прогнозувати положення цілі, коли вона була прихована, як у типових туманах Північного моря. Ці обмеження могли бути не зрозумілі головним особам, що приймали рішення. Більше того, до 1914 року Стіл Дреєра набагато краще, ніж Годинник Поллена, вписувався в систему керування за далекоміром, що розвивалася відповідно до нової тактики.</w:t>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r>
    </w:p>
    <w:p>
      <w:pPr>
        <w:pStyle w:val="BodyText"/>
        <w:bidi w:val="0"/>
        <w:spacing w:before="0" w:after="140"/>
        <w:jc w:val="center"/>
        <w:rPr>
          <w:b/>
          <w:bCs/>
          <w:lang w:val="ru-RU"/>
        </w:rPr>
      </w:pPr>
      <w:r>
        <w:rPr>
          <w:b/>
          <w:bCs/>
          <w:lang w:val="ru-RU" w:eastAsia="zh-CN" w:bidi="hi-IN"/>
        </w:rPr>
        <w:t>Висновки</w:t>
      </w:r>
    </w:p>
    <w:p>
      <w:pPr>
        <w:pStyle w:val="BodyText"/>
        <w:bidi w:val="0"/>
        <w:spacing w:before="0" w:after="140"/>
        <w:jc w:val="both"/>
        <w:rPr>
          <w:b w:val="false"/>
          <w:bCs w:val="false"/>
          <w:lang w:val="uk-UA" w:eastAsia="zh-CN" w:bidi="hi-IN"/>
        </w:rPr>
      </w:pPr>
      <w:r>
        <w:rPr>
          <w:b w:val="false"/>
          <w:bCs w:val="false"/>
          <w:lang w:val="uk-UA" w:eastAsia="zh-CN" w:bidi="hi-IN"/>
        </w:rPr>
        <w:t>У цьому рефераті було розглянуто розвиток систем керування корабельною артилерією на початку XX століття, зокрема період до та під час Першої світової війни. Основні висновки:</w:t>
      </w:r>
    </w:p>
    <w:p>
      <w:pPr>
        <w:pStyle w:val="BodyText"/>
        <w:bidi w:val="0"/>
        <w:spacing w:before="0" w:after="140"/>
        <w:jc w:val="both"/>
        <w:rPr>
          <w:b w:val="false"/>
          <w:bCs w:val="false"/>
          <w:lang w:val="uk-UA" w:eastAsia="zh-CN" w:bidi="hi-IN"/>
        </w:rPr>
      </w:pPr>
      <w:r>
        <w:rPr>
          <w:b w:val="false"/>
          <w:bCs w:val="false"/>
          <w:lang w:val="uk-UA" w:eastAsia="zh-CN" w:bidi="hi-IN"/>
        </w:rPr>
        <w:t>1. Розвиток систем керування вогнем був зумовлений необхідністю ведення бою на великих дистанціях через появу торпедного озброєння.</w:t>
      </w:r>
    </w:p>
    <w:p>
      <w:pPr>
        <w:pStyle w:val="BodyText"/>
        <w:bidi w:val="0"/>
        <w:spacing w:before="0" w:after="140"/>
        <w:jc w:val="both"/>
        <w:rPr>
          <w:b w:val="false"/>
          <w:bCs w:val="false"/>
          <w:lang w:val="uk-UA" w:eastAsia="zh-CN" w:bidi="hi-IN"/>
        </w:rPr>
      </w:pPr>
      <w:r>
        <w:rPr>
          <w:b w:val="false"/>
          <w:bCs w:val="false"/>
          <w:lang w:val="uk-UA" w:eastAsia="zh-CN" w:bidi="hi-IN"/>
        </w:rPr>
        <w:t xml:space="preserve">2. Ключовим проривом стало винайдення Персі Скоттом методу безперервного наведення, що дозволило значно підвищити точність стрільби. </w:t>
      </w:r>
    </w:p>
    <w:p>
      <w:pPr>
        <w:pStyle w:val="BodyText"/>
        <w:bidi w:val="0"/>
        <w:spacing w:before="0" w:after="140"/>
        <w:jc w:val="both"/>
        <w:rPr>
          <w:b w:val="false"/>
          <w:bCs w:val="false"/>
          <w:lang w:val="uk-UA" w:eastAsia="zh-CN" w:bidi="hi-IN"/>
        </w:rPr>
      </w:pPr>
      <w:r>
        <w:rPr>
          <w:b w:val="false"/>
          <w:bCs w:val="false"/>
          <w:lang w:val="uk-UA" w:eastAsia="zh-CN" w:bidi="hi-IN"/>
        </w:rPr>
        <w:t>3. Було розроблено два основні підходи до керування вогнем:</w:t>
      </w:r>
    </w:p>
    <w:p>
      <w:pPr>
        <w:pStyle w:val="BodyText"/>
        <w:bidi w:val="0"/>
        <w:spacing w:before="0" w:after="140"/>
        <w:jc w:val="both"/>
        <w:rPr>
          <w:b w:val="false"/>
          <w:bCs w:val="false"/>
          <w:lang w:val="uk-UA" w:eastAsia="zh-CN" w:bidi="hi-IN"/>
        </w:rPr>
      </w:pPr>
      <w:r>
        <w:rPr>
          <w:b w:val="false"/>
          <w:bCs w:val="false"/>
          <w:lang w:val="uk-UA" w:eastAsia="zh-CN" w:bidi="hi-IN"/>
        </w:rPr>
        <w:t xml:space="preserve">   </w:t>
      </w:r>
      <w:r>
        <w:rPr>
          <w:b w:val="false"/>
          <w:bCs w:val="false"/>
          <w:lang w:val="uk-UA" w:eastAsia="zh-CN" w:bidi="hi-IN"/>
        </w:rPr>
        <w:t>- Аналітичний (Стіл Дреєра)</w:t>
      </w:r>
    </w:p>
    <w:p>
      <w:pPr>
        <w:pStyle w:val="BodyText"/>
        <w:bidi w:val="0"/>
        <w:spacing w:before="0" w:after="140"/>
        <w:jc w:val="both"/>
        <w:rPr>
          <w:b w:val="false"/>
          <w:bCs w:val="false"/>
          <w:lang w:val="uk-UA" w:eastAsia="zh-CN" w:bidi="hi-IN"/>
        </w:rPr>
      </w:pPr>
      <w:r>
        <w:rPr>
          <w:b w:val="false"/>
          <w:bCs w:val="false"/>
          <w:lang w:val="uk-UA" w:eastAsia="zh-CN" w:bidi="hi-IN"/>
        </w:rPr>
        <w:t xml:space="preserve">   </w:t>
      </w:r>
      <w:r>
        <w:rPr>
          <w:b w:val="false"/>
          <w:bCs w:val="false"/>
          <w:lang w:val="uk-UA" w:eastAsia="zh-CN" w:bidi="hi-IN"/>
        </w:rPr>
        <w:t>- Синтетичний (Система Поллена)</w:t>
      </w:r>
    </w:p>
    <w:p>
      <w:pPr>
        <w:pStyle w:val="BodyText"/>
        <w:bidi w:val="0"/>
        <w:spacing w:before="0" w:after="140"/>
        <w:jc w:val="both"/>
        <w:rPr>
          <w:b w:val="false"/>
          <w:bCs w:val="false"/>
          <w:lang w:val="uk-UA" w:eastAsia="zh-CN" w:bidi="hi-IN"/>
        </w:rPr>
      </w:pPr>
      <w:r>
        <w:rPr>
          <w:b w:val="false"/>
          <w:bCs w:val="false"/>
          <w:lang w:val="uk-UA" w:eastAsia="zh-CN" w:bidi="hi-IN"/>
        </w:rPr>
        <w:t>4. Стіл Дреєра, хоча й потребував більше персоналу, став стандартним обладнанням британського флоту завдяки надійності та відповідності тактичним потребам.</w:t>
      </w:r>
    </w:p>
    <w:p>
      <w:pPr>
        <w:pStyle w:val="BodyText"/>
        <w:bidi w:val="0"/>
        <w:spacing w:before="0" w:after="140"/>
        <w:jc w:val="both"/>
        <w:rPr>
          <w:b w:val="false"/>
          <w:bCs w:val="false"/>
          <w:lang w:val="uk-UA" w:eastAsia="zh-CN" w:bidi="hi-IN"/>
        </w:rPr>
      </w:pPr>
      <w:r>
        <w:rPr>
          <w:b w:val="false"/>
          <w:bCs w:val="false"/>
          <w:lang w:val="uk-UA" w:eastAsia="zh-CN" w:bidi="hi-IN"/>
        </w:rPr>
        <w:t>5. Важливим елементом стало впровадження механічних обчислювачів та автоматизованих систем передачі даних, що значно підвищило ефективність артилерійського вогню.</w:t>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b w:val="false"/>
          <w:bCs w:val="false"/>
          <w:lang w:val="uk-UA" w:eastAsia="zh-CN" w:bidi="hi-IN"/>
        </w:rPr>
        <w:t>Список літератури</w:t>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b w:val="false"/>
          <w:bCs w:val="false"/>
          <w:lang w:val="uk-UA" w:eastAsia="zh-CN" w:bidi="hi-IN"/>
        </w:rPr>
        <w:t>1. Friedman, N. Naval Firepower: Battleship Guns and Gunnery in the Dreadnought Era. - Seaforth Publishing, 2008.</w:t>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b w:val="false"/>
          <w:bCs w:val="false"/>
          <w:lang w:val="uk-UA" w:eastAsia="zh-CN" w:bidi="hi-IN"/>
        </w:rPr>
        <w:t>2. Brooks, J. Dreadnought Gunnery and the Battle of Jutland: The Question of Fire Control. - Routledge, 2005.</w:t>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b w:val="false"/>
          <w:bCs w:val="false"/>
          <w:lang w:val="uk-UA" w:eastAsia="zh-CN" w:bidi="hi-IN"/>
        </w:rPr>
        <w:t>3. Pollen, A. H. The Great Gunnery Scandal: The Mystery of Jutland. - Collins, 1980.</w:t>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b w:val="false"/>
          <w:bCs w:val="false"/>
          <w:lang w:val="uk-UA" w:eastAsia="zh-CN" w:bidi="hi-IN"/>
        </w:rPr>
        <w:t>4. Sumida, J. T. In Defence of Naval Supremacy: Finance, Technology and British Naval Policy, 1889-1914. - Naval Institute Press, 2014.</w:t>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b w:val="false"/>
          <w:bCs w:val="false"/>
          <w:lang w:val="uk-UA" w:eastAsia="zh-CN" w:bidi="hi-IN"/>
        </w:rPr>
        <w:t>5. Campbell, J. Naval Weapons of World War Two. - Conway Maritime Press, 2002.</w:t>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b w:val="false"/>
          <w:bCs w:val="false"/>
          <w:lang w:val="uk-UA" w:eastAsia="zh-CN" w:bidi="hi-IN"/>
        </w:rPr>
        <w:t>6. Hodges, P. The Big Gun: Battleship Main Armament 1860-1945. - Conway Maritime Press, 1981.</w:t>
      </w:r>
    </w:p>
    <w:p>
      <w:pPr>
        <w:pStyle w:val="BodyText"/>
        <w:bidi w:val="0"/>
        <w:spacing w:before="0" w:after="140"/>
        <w:jc w:val="both"/>
        <w:rPr>
          <w:b w:val="false"/>
          <w:bCs w:val="false"/>
          <w:lang w:val="uk-UA" w:eastAsia="zh-CN" w:bidi="hi-IN"/>
        </w:rPr>
      </w:pPr>
      <w:r>
        <w:rPr/>
      </w:r>
    </w:p>
    <w:p>
      <w:pPr>
        <w:pStyle w:val="BodyText"/>
        <w:bidi w:val="0"/>
        <w:spacing w:before="0" w:after="140"/>
        <w:jc w:val="both"/>
        <w:rPr>
          <w:b w:val="false"/>
          <w:bCs w:val="false"/>
          <w:lang w:val="uk-UA" w:eastAsia="zh-CN" w:bidi="hi-IN"/>
        </w:rPr>
      </w:pPr>
      <w:r>
        <w:rPr>
          <w:b w:val="false"/>
          <w:bCs w:val="false"/>
          <w:lang w:val="uk-UA" w:eastAsia="zh-CN" w:bidi="hi-IN"/>
        </w:rPr>
        <w:t>7. Padfield, P. Guns at Sea. - Hugh Evelyn, 1973.</w:t>
      </w:r>
    </w:p>
    <w:sectPr>
      <w:footerReference w:type="even" r:id="rId2"/>
      <w:footerReference w:type="default" r:id="rId3"/>
      <w:footerReference w:type="first" r:id="rId4"/>
      <w:type w:val="nextPage"/>
      <w:pgSz w:w="11906" w:h="16838"/>
      <w:pgMar w:left="1134" w:right="1134" w:gutter="0" w:header="0" w:top="1134" w:footer="1134" w:bottom="1693"/>
      <w:pgNumType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Liberation Serif">
    <w:altName w:val="Times New Roman"/>
    <w:charset w:val="00" w:characterSet="windows-1252"/>
    <w:family w:val="swiss"/>
    <w:pitch w:val="variable"/>
  </w:font>
  <w:font w:name="OpenSymbol">
    <w:altName w:val="Arial Unicode MS"/>
    <w:charset w:val="00" w:characterSet="windows-1252"/>
    <w:family w:val="roman"/>
    <w:pitch w:val="variable"/>
  </w:font>
  <w:font w:name="Liberation Sans">
    <w:altName w:val="Arial"/>
    <w:charset w:val="00" w:characterSet="windows-125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uppressLineNumbers/>
      <w:bidi w:val="0"/>
      <w:jc w:val="start"/>
      <w:rPr/>
    </w:pPr>
    <w:r>
      <w:rPr/>
      <w:fldChar w:fldCharType="begin"/>
    </w:r>
    <w:r>
      <w:rPr/>
      <w:instrText xml:space="preserve"> PAGE </w:instrText>
    </w:r>
    <w:r>
      <w:rPr/>
      <w:fldChar w:fldCharType="separate"/>
    </w:r>
    <w:r>
      <w:rPr/>
      <w:t>21</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before="0" w:after="0"/>
      <w:jc w:val="start"/>
    </w:pPr>
    <w:rPr>
      <w:rFonts w:ascii="Liberation Serif" w:hAnsi="Liberation Serif" w:eastAsia="NSimSun" w:cs="Arial"/>
      <w:color w:val="auto"/>
      <w:kern w:val="2"/>
      <w:sz w:val="24"/>
      <w:szCs w:val="24"/>
      <w:lang w:val="en-US" w:eastAsia="zh-CN" w:bidi="hi-IN"/>
    </w:rPr>
  </w:style>
  <w:style w:type="paragraph" w:styleId="Heading1">
    <w:name w:val="Heading 1"/>
    <w:basedOn w:val="Heading"/>
    <w:next w:val="BodyText"/>
    <w:qFormat/>
    <w:pPr>
      <w:numPr>
        <w:ilvl w:val="0"/>
        <w:numId w:val="0"/>
      </w:numPr>
      <w:spacing w:before="240" w:after="120"/>
      <w:outlineLvl w:val="0"/>
    </w:pPr>
    <w:rPr>
      <w:rFonts w:ascii="Liberation Serif" w:hAnsi="Liberation Serif" w:eastAsia="NSimSun" w:cs="Arial"/>
      <w:b/>
      <w:bCs/>
      <w:sz w:val="48"/>
      <w:szCs w:val="48"/>
    </w:rPr>
  </w:style>
  <w:style w:type="character" w:styleId="NumberingSymbols">
    <w:name w:val="Numbering Symbols"/>
    <w:qFormat/>
    <w:rPr/>
  </w:style>
  <w:style w:type="character" w:styleId="Bullets">
    <w:name w:val="Bullets"/>
    <w:qFormat/>
    <w:rPr>
      <w:rFonts w:ascii="OpenSymbol" w:hAnsi="OpenSymbol" w:eastAsia="OpenSymbol" w:cs="OpenSymbol"/>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TableContents">
    <w:name w:val="Table Contents"/>
    <w:basedOn w:val="Normal"/>
    <w:qFormat/>
    <w:pPr>
      <w:widowControl w:val="false"/>
      <w:suppressLineNumbers/>
    </w:pPr>
    <w:rPr/>
  </w:style>
  <w:style w:type="paragraph" w:styleId="HeaderandFooter">
    <w:name w:val="Header and Footer"/>
    <w:basedOn w:val="Normal"/>
    <w:qFormat/>
    <w:pPr>
      <w:suppressLineNumbers/>
      <w:tabs>
        <w:tab w:val="clear" w:pos="709"/>
        <w:tab w:val="center" w:pos="4986" w:leader="none"/>
        <w:tab w:val="right" w:pos="9972" w:leader="none"/>
      </w:tabs>
    </w:pPr>
    <w:rPr/>
  </w:style>
  <w:style w:type="paragraph" w:styleId="Header">
    <w:name w:val="Header"/>
    <w:basedOn w:val="HeaderandFooter"/>
    <w:pPr>
      <w:suppressLineNumbers/>
    </w:pPr>
    <w:rPr/>
  </w:style>
  <w:style w:type="paragraph" w:styleId="Footer">
    <w:name w:val="Footer"/>
    <w:basedOn w:val="HeaderandFooter"/>
    <w:pPr>
      <w:suppressLineNumbers/>
      <w:tabs>
        <w:tab w:val="clear" w:pos="4986"/>
        <w:tab w:val="clear" w:pos="9972"/>
        <w:tab w:val="center" w:pos="4819" w:leader="none"/>
        <w:tab w:val="right" w:pos="9638"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103</TotalTime>
  <Application>LibreOffice/24.2.5.2$Windows_X86_64 LibreOffice_project/bffef4ea93e59bebbeaf7f431bb02b1a39ee8a59</Application>
  <AppVersion>15.0000</AppVersion>
  <Pages>21</Pages>
  <Words>7688</Words>
  <Characters>49344</Characters>
  <CharactersWithSpaces>56981</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2024-11-20T21:26:56Z</dcterms:created>
  <dc:creator/>
  <dc:description/>
  <dc:language>en-US</dc:language>
  <cp:lastModifiedBy/>
  <dcterms:modified xsi:type="dcterms:W3CDTF">2024-11-25T21:56:34Z</dcterms:modified>
  <cp:revision>36</cp:revision>
  <dc:subject/>
  <dc:title/>
</cp:coreProperties>
</file>

<file path=docProps/custom.xml><?xml version="1.0" encoding="utf-8"?>
<Properties xmlns="http://schemas.openxmlformats.org/officeDocument/2006/custom-properties" xmlns:vt="http://schemas.openxmlformats.org/officeDocument/2006/docPropsVTypes"/>
</file>